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A76607" w14:textId="77777777" w:rsidR="009475FC" w:rsidRDefault="009B4C24">
      <w:pPr>
        <w:spacing w:before="200" w:after="200"/>
        <w:jc w:val="center"/>
        <w:rPr>
          <w:rFonts w:ascii="Arial" w:eastAsia="Arial" w:hAnsi="Arial" w:cs="Arial"/>
        </w:rPr>
      </w:pPr>
      <w:r w:rsidRPr="00067FAF">
        <w:rPr>
          <w:rFonts w:ascii="Arial" w:eastAsia="Arial" w:hAnsi="Arial" w:cs="Arial"/>
          <w:noProof/>
          <w:lang w:eastAsia="en-NZ"/>
        </w:rPr>
        <w:drawing>
          <wp:anchor distT="0" distB="0" distL="114300" distR="114300" simplePos="0" relativeHeight="251658240" behindDoc="0" locked="0" layoutInCell="1" allowOverlap="1" wp14:anchorId="0D70A0F4" wp14:editId="34DB5E6C">
            <wp:simplePos x="0" y="0"/>
            <wp:positionH relativeFrom="margin">
              <wp:posOffset>58141</wp:posOffset>
            </wp:positionH>
            <wp:positionV relativeFrom="paragraph">
              <wp:posOffset>153618</wp:posOffset>
            </wp:positionV>
            <wp:extent cx="4867503" cy="1082650"/>
            <wp:effectExtent l="19050" t="0" r="9297"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cstate="print"/>
                    <a:srcRect/>
                    <a:stretch>
                      <a:fillRect/>
                    </a:stretch>
                  </pic:blipFill>
                  <pic:spPr>
                    <a:xfrm>
                      <a:off x="0" y="0"/>
                      <a:ext cx="4867503" cy="1082650"/>
                    </a:xfrm>
                    <a:prstGeom prst="rect">
                      <a:avLst/>
                    </a:prstGeom>
                    <a:ln/>
                  </pic:spPr>
                </pic:pic>
              </a:graphicData>
            </a:graphic>
          </wp:anchor>
        </w:drawing>
      </w:r>
    </w:p>
    <w:p w14:paraId="2001F788" w14:textId="77777777" w:rsidR="009475FC" w:rsidRDefault="009475FC">
      <w:pPr>
        <w:spacing w:before="200" w:after="200"/>
        <w:jc w:val="center"/>
        <w:rPr>
          <w:rFonts w:ascii="Arial" w:eastAsia="Arial" w:hAnsi="Arial" w:cs="Arial"/>
        </w:rPr>
      </w:pPr>
    </w:p>
    <w:p w14:paraId="0681DFD8" w14:textId="77777777" w:rsidR="009475FC" w:rsidRDefault="009475FC">
      <w:pPr>
        <w:spacing w:before="200" w:after="200"/>
        <w:jc w:val="center"/>
        <w:rPr>
          <w:rFonts w:ascii="Arial" w:eastAsia="Arial" w:hAnsi="Arial" w:cs="Arial"/>
        </w:rPr>
      </w:pPr>
    </w:p>
    <w:p w14:paraId="3F75273A" w14:textId="77777777" w:rsidR="00AE6EB3" w:rsidRPr="00067FAF" w:rsidRDefault="00AE6EB3">
      <w:pPr>
        <w:spacing w:before="200" w:after="200"/>
        <w:rPr>
          <w:rFonts w:ascii="Arial" w:eastAsia="Arial" w:hAnsi="Arial" w:cs="Arial"/>
          <w:b/>
          <w:sz w:val="16"/>
          <w:szCs w:val="16"/>
        </w:rPr>
      </w:pPr>
    </w:p>
    <w:p w14:paraId="0C6EBA09" w14:textId="77777777" w:rsidR="009B4C24" w:rsidRPr="00067FAF" w:rsidRDefault="009B4C24" w:rsidP="00067FAF">
      <w:pPr>
        <w:rPr>
          <w:rFonts w:ascii="Arial" w:eastAsia="Arial" w:hAnsi="Arial" w:cs="Arial"/>
          <w:b/>
          <w:sz w:val="20"/>
          <w:szCs w:val="20"/>
        </w:rPr>
      </w:pPr>
    </w:p>
    <w:p w14:paraId="0EE39635" w14:textId="77777777" w:rsidR="009475FC" w:rsidRDefault="007A2DF6">
      <w:pPr>
        <w:spacing w:before="200" w:after="200"/>
        <w:rPr>
          <w:rFonts w:ascii="Arial" w:eastAsia="Arial" w:hAnsi="Arial" w:cs="Arial"/>
          <w:b/>
          <w:sz w:val="32"/>
          <w:szCs w:val="32"/>
        </w:rPr>
      </w:pPr>
      <w:r>
        <w:rPr>
          <w:rFonts w:ascii="Arial" w:eastAsia="Arial" w:hAnsi="Arial" w:cs="Arial"/>
          <w:b/>
          <w:sz w:val="32"/>
          <w:szCs w:val="32"/>
        </w:rPr>
        <w:t>Internal Assessment Resource</w:t>
      </w:r>
    </w:p>
    <w:p w14:paraId="4C0625CD" w14:textId="77777777" w:rsidR="009475FC" w:rsidRDefault="007A2DF6">
      <w:pPr>
        <w:spacing w:before="200" w:after="200"/>
        <w:rPr>
          <w:rFonts w:ascii="Arial" w:eastAsia="Arial" w:hAnsi="Arial" w:cs="Arial"/>
          <w:sz w:val="32"/>
          <w:szCs w:val="32"/>
        </w:rPr>
      </w:pPr>
      <w:r>
        <w:rPr>
          <w:rFonts w:ascii="Arial" w:eastAsia="Arial" w:hAnsi="Arial" w:cs="Arial"/>
          <w:b/>
          <w:sz w:val="32"/>
          <w:szCs w:val="32"/>
        </w:rPr>
        <w:t xml:space="preserve">Geography Level 2 </w:t>
      </w:r>
    </w:p>
    <w:p w14:paraId="22E50C4E" w14:textId="77777777" w:rsidR="009475FC" w:rsidRDefault="007A2DF6">
      <w:pPr>
        <w:spacing w:before="120" w:after="120"/>
        <w:rPr>
          <w:rFonts w:ascii="Arial" w:eastAsia="Arial" w:hAnsi="Arial" w:cs="Arial"/>
          <w:sz w:val="28"/>
          <w:szCs w:val="28"/>
        </w:rPr>
      </w:pPr>
      <w:r>
        <w:rPr>
          <w:rFonts w:ascii="Arial" w:eastAsia="Arial" w:hAnsi="Arial" w:cs="Arial"/>
          <w:sz w:val="28"/>
          <w:szCs w:val="28"/>
        </w:rPr>
        <w:t xml:space="preserve">This resource supports assessment against Achievement Standards </w:t>
      </w:r>
      <w:r w:rsidR="00773D06">
        <w:rPr>
          <w:rFonts w:ascii="Arial" w:eastAsia="Arial" w:hAnsi="Arial" w:cs="Arial"/>
          <w:sz w:val="28"/>
          <w:szCs w:val="28"/>
        </w:rPr>
        <w:t>91244</w:t>
      </w:r>
      <w:r>
        <w:rPr>
          <w:rFonts w:ascii="Arial" w:eastAsia="Arial" w:hAnsi="Arial" w:cs="Arial"/>
          <w:sz w:val="28"/>
          <w:szCs w:val="28"/>
        </w:rPr>
        <w:t xml:space="preserve"> and </w:t>
      </w:r>
      <w:r w:rsidR="00773D06">
        <w:rPr>
          <w:rFonts w:ascii="Arial" w:eastAsia="Arial" w:hAnsi="Arial" w:cs="Arial"/>
          <w:sz w:val="28"/>
          <w:szCs w:val="28"/>
        </w:rPr>
        <w:t>91245</w:t>
      </w:r>
    </w:p>
    <w:p w14:paraId="4815D637" w14:textId="77777777" w:rsidR="009475FC" w:rsidRDefault="007A2DF6" w:rsidP="00773D06">
      <w:pPr>
        <w:spacing w:before="120" w:after="120"/>
        <w:ind w:left="2977" w:hanging="2977"/>
        <w:rPr>
          <w:rFonts w:ascii="Arial" w:eastAsia="Arial" w:hAnsi="Arial" w:cs="Arial"/>
          <w:sz w:val="28"/>
          <w:szCs w:val="28"/>
        </w:rPr>
      </w:pPr>
      <w:r>
        <w:rPr>
          <w:rFonts w:ascii="Arial" w:eastAsia="Arial" w:hAnsi="Arial" w:cs="Arial"/>
          <w:b/>
          <w:sz w:val="28"/>
          <w:szCs w:val="28"/>
        </w:rPr>
        <w:t xml:space="preserve">Standard title:  </w:t>
      </w:r>
      <w:r>
        <w:rPr>
          <w:rFonts w:ascii="Arial" w:eastAsia="Arial" w:hAnsi="Arial" w:cs="Arial"/>
          <w:sz w:val="28"/>
          <w:szCs w:val="28"/>
        </w:rPr>
        <w:tab/>
      </w:r>
      <w:r w:rsidR="00965FE9">
        <w:rPr>
          <w:rFonts w:ascii="Arial" w:eastAsia="Arial" w:hAnsi="Arial" w:cs="Arial"/>
          <w:sz w:val="28"/>
          <w:szCs w:val="28"/>
        </w:rPr>
        <w:t>Conduct geographic research with guidance (5 credits)</w:t>
      </w:r>
      <w:r w:rsidR="00965FE9">
        <w:rPr>
          <w:rFonts w:ascii="Arial" w:eastAsia="Arial" w:hAnsi="Arial" w:cs="Arial"/>
          <w:sz w:val="28"/>
          <w:szCs w:val="28"/>
        </w:rPr>
        <w:br/>
      </w:r>
      <w:r>
        <w:rPr>
          <w:rFonts w:ascii="Arial" w:eastAsia="Arial" w:hAnsi="Arial" w:cs="Arial"/>
          <w:sz w:val="28"/>
          <w:szCs w:val="28"/>
        </w:rPr>
        <w:t>Explain aspects of a contemporary New Zealand geographic issue (3 credits)</w:t>
      </w:r>
    </w:p>
    <w:p w14:paraId="08C7D992" w14:textId="77777777" w:rsidR="009475FC" w:rsidRDefault="007A2DF6" w:rsidP="00773D06">
      <w:pPr>
        <w:spacing w:before="120" w:after="120"/>
        <w:ind w:left="2977" w:hanging="2977"/>
        <w:rPr>
          <w:rFonts w:ascii="Arial" w:eastAsia="Arial" w:hAnsi="Arial" w:cs="Arial"/>
          <w:sz w:val="28"/>
          <w:szCs w:val="28"/>
        </w:rPr>
      </w:pPr>
      <w:r>
        <w:rPr>
          <w:rFonts w:ascii="Arial" w:eastAsia="Arial" w:hAnsi="Arial" w:cs="Arial"/>
          <w:b/>
          <w:sz w:val="28"/>
          <w:szCs w:val="28"/>
        </w:rPr>
        <w:t xml:space="preserve">Credits: </w:t>
      </w:r>
      <w:r>
        <w:rPr>
          <w:rFonts w:ascii="Arial" w:eastAsia="Arial" w:hAnsi="Arial" w:cs="Arial"/>
          <w:b/>
          <w:sz w:val="28"/>
          <w:szCs w:val="28"/>
        </w:rPr>
        <w:tab/>
      </w:r>
      <w:r>
        <w:rPr>
          <w:rFonts w:ascii="Arial" w:eastAsia="Arial" w:hAnsi="Arial" w:cs="Arial"/>
          <w:sz w:val="28"/>
          <w:szCs w:val="28"/>
        </w:rPr>
        <w:t>8</w:t>
      </w:r>
    </w:p>
    <w:p w14:paraId="75F2647E" w14:textId="77777777" w:rsidR="009B4C24" w:rsidRDefault="007A2DF6" w:rsidP="00067FAF">
      <w:pPr>
        <w:spacing w:before="120" w:after="120"/>
        <w:ind w:left="2977" w:hanging="2977"/>
        <w:rPr>
          <w:rFonts w:ascii="Arial" w:eastAsia="Arial" w:hAnsi="Arial" w:cs="Arial"/>
          <w:sz w:val="28"/>
          <w:szCs w:val="28"/>
        </w:rPr>
      </w:pPr>
      <w:r>
        <w:rPr>
          <w:rFonts w:ascii="Arial" w:eastAsia="Arial" w:hAnsi="Arial" w:cs="Arial"/>
          <w:b/>
          <w:sz w:val="28"/>
          <w:szCs w:val="28"/>
        </w:rPr>
        <w:t xml:space="preserve">Resource title: </w:t>
      </w:r>
      <w:r>
        <w:rPr>
          <w:rFonts w:ascii="Arial" w:eastAsia="Arial" w:hAnsi="Arial" w:cs="Arial"/>
          <w:b/>
          <w:sz w:val="28"/>
          <w:szCs w:val="28"/>
        </w:rPr>
        <w:tab/>
      </w:r>
      <w:r>
        <w:rPr>
          <w:rFonts w:ascii="Arial" w:eastAsia="Arial" w:hAnsi="Arial" w:cs="Arial"/>
          <w:sz w:val="28"/>
          <w:szCs w:val="28"/>
        </w:rPr>
        <w:t xml:space="preserve">Conduct </w:t>
      </w:r>
      <w:r w:rsidR="00B73018">
        <w:rPr>
          <w:rFonts w:ascii="Arial" w:eastAsia="Arial" w:hAnsi="Arial" w:cs="Arial"/>
          <w:sz w:val="28"/>
          <w:szCs w:val="28"/>
        </w:rPr>
        <w:t xml:space="preserve">research </w:t>
      </w:r>
      <w:r>
        <w:rPr>
          <w:rFonts w:ascii="Arial" w:eastAsia="Arial" w:hAnsi="Arial" w:cs="Arial"/>
          <w:sz w:val="28"/>
          <w:szCs w:val="28"/>
        </w:rPr>
        <w:t>on a contemporary New Zealand geographic issue</w:t>
      </w:r>
    </w:p>
    <w:p w14:paraId="6F06274A" w14:textId="77777777" w:rsidR="009B4C24" w:rsidRDefault="007A2DF6" w:rsidP="00067FAF">
      <w:pPr>
        <w:tabs>
          <w:tab w:val="left" w:pos="2835"/>
        </w:tabs>
        <w:spacing w:before="120" w:after="120"/>
        <w:ind w:left="2977" w:hanging="2977"/>
        <w:rPr>
          <w:rFonts w:ascii="Arial" w:eastAsia="Arial" w:hAnsi="Arial" w:cs="Arial"/>
          <w:sz w:val="22"/>
          <w:szCs w:val="22"/>
        </w:rPr>
      </w:pPr>
      <w:r>
        <w:rPr>
          <w:rFonts w:ascii="Arial" w:eastAsia="Arial" w:hAnsi="Arial" w:cs="Arial"/>
          <w:b/>
          <w:sz w:val="28"/>
          <w:szCs w:val="28"/>
        </w:rPr>
        <w:t>Resource reference:</w:t>
      </w:r>
      <w:r>
        <w:rPr>
          <w:rFonts w:ascii="Arial" w:eastAsia="Arial" w:hAnsi="Arial" w:cs="Arial"/>
          <w:sz w:val="28"/>
          <w:szCs w:val="28"/>
        </w:rPr>
        <w:tab/>
      </w:r>
      <w:r w:rsidR="00773D06">
        <w:rPr>
          <w:rFonts w:ascii="Arial" w:eastAsia="Arial" w:hAnsi="Arial" w:cs="Arial"/>
          <w:sz w:val="28"/>
          <w:szCs w:val="28"/>
        </w:rPr>
        <w:tab/>
      </w:r>
      <w:r>
        <w:rPr>
          <w:rFonts w:ascii="Arial" w:eastAsia="Arial" w:hAnsi="Arial" w:cs="Arial"/>
          <w:sz w:val="28"/>
          <w:szCs w:val="28"/>
        </w:rPr>
        <w:t>Geography 2.5</w:t>
      </w:r>
      <w:r w:rsidR="00773D06">
        <w:rPr>
          <w:rFonts w:ascii="Arial" w:eastAsia="Arial" w:hAnsi="Arial" w:cs="Arial"/>
          <w:sz w:val="28"/>
          <w:szCs w:val="28"/>
        </w:rPr>
        <w:t>B_</w:t>
      </w:r>
      <w:r>
        <w:rPr>
          <w:rFonts w:ascii="Arial" w:eastAsia="Arial" w:hAnsi="Arial" w:cs="Arial"/>
          <w:sz w:val="28"/>
          <w:szCs w:val="28"/>
        </w:rPr>
        <w:t>2.6</w:t>
      </w:r>
      <w:r w:rsidR="00773D06">
        <w:rPr>
          <w:rFonts w:ascii="Arial" w:eastAsia="Arial" w:hAnsi="Arial" w:cs="Arial"/>
          <w:sz w:val="28"/>
          <w:szCs w:val="28"/>
        </w:rPr>
        <w:t>A</w:t>
      </w:r>
    </w:p>
    <w:tbl>
      <w:tblPr>
        <w:tblW w:w="8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71"/>
      </w:tblGrid>
      <w:tr w:rsidR="009475FC" w14:paraId="65524988" w14:textId="77777777">
        <w:trPr>
          <w:jc w:val="center"/>
        </w:trPr>
        <w:tc>
          <w:tcPr>
            <w:tcW w:w="8571" w:type="dxa"/>
            <w:tcBorders>
              <w:top w:val="single" w:sz="4" w:space="0" w:color="000000"/>
            </w:tcBorders>
            <w:shd w:val="clear" w:color="auto" w:fill="CCCCCC"/>
          </w:tcPr>
          <w:p w14:paraId="5A1E22EA" w14:textId="77777777" w:rsidR="009475FC" w:rsidRDefault="007A2DF6">
            <w:pPr>
              <w:tabs>
                <w:tab w:val="left" w:pos="397"/>
                <w:tab w:val="left" w:pos="794"/>
                <w:tab w:val="left" w:pos="1191"/>
              </w:tabs>
              <w:spacing w:before="80" w:after="80"/>
              <w:rPr>
                <w:rFonts w:ascii="Arial" w:eastAsia="Arial" w:hAnsi="Arial" w:cs="Arial"/>
              </w:rPr>
            </w:pPr>
            <w:r>
              <w:rPr>
                <w:rFonts w:ascii="Arial" w:eastAsia="Arial" w:hAnsi="Arial" w:cs="Arial"/>
              </w:rPr>
              <w:t>This resource:</w:t>
            </w:r>
          </w:p>
          <w:p w14:paraId="512E4D8A" w14:textId="77777777" w:rsidR="009475FC" w:rsidRDefault="007A2DF6">
            <w:pPr>
              <w:numPr>
                <w:ilvl w:val="0"/>
                <w:numId w:val="4"/>
              </w:numPr>
              <w:tabs>
                <w:tab w:val="left" w:pos="397"/>
                <w:tab w:val="left" w:pos="794"/>
                <w:tab w:val="left" w:pos="1191"/>
              </w:tabs>
              <w:spacing w:before="80" w:after="80"/>
              <w:ind w:hanging="360"/>
            </w:pPr>
            <w:r>
              <w:rPr>
                <w:rFonts w:ascii="Arial" w:eastAsia="Arial" w:hAnsi="Arial" w:cs="Arial"/>
              </w:rPr>
              <w:t xml:space="preserve">Clarifies the requirements of the achievement </w:t>
            </w:r>
            <w:proofErr w:type="gramStart"/>
            <w:r>
              <w:rPr>
                <w:rFonts w:ascii="Arial" w:eastAsia="Arial" w:hAnsi="Arial" w:cs="Arial"/>
              </w:rPr>
              <w:t>standard</w:t>
            </w:r>
            <w:proofErr w:type="gramEnd"/>
          </w:p>
          <w:p w14:paraId="78617B80" w14:textId="77777777" w:rsidR="009475FC" w:rsidRDefault="007A2DF6">
            <w:pPr>
              <w:numPr>
                <w:ilvl w:val="0"/>
                <w:numId w:val="4"/>
              </w:numPr>
              <w:tabs>
                <w:tab w:val="left" w:pos="397"/>
                <w:tab w:val="left" w:pos="794"/>
                <w:tab w:val="left" w:pos="1191"/>
              </w:tabs>
              <w:spacing w:before="80" w:after="80"/>
              <w:ind w:hanging="360"/>
            </w:pPr>
            <w:r>
              <w:rPr>
                <w:rFonts w:ascii="Arial" w:eastAsia="Arial" w:hAnsi="Arial" w:cs="Arial"/>
              </w:rPr>
              <w:t xml:space="preserve">Supports good assessment </w:t>
            </w:r>
            <w:proofErr w:type="gramStart"/>
            <w:r>
              <w:rPr>
                <w:rFonts w:ascii="Arial" w:eastAsia="Arial" w:hAnsi="Arial" w:cs="Arial"/>
              </w:rPr>
              <w:t>practice</w:t>
            </w:r>
            <w:proofErr w:type="gramEnd"/>
          </w:p>
          <w:p w14:paraId="4ECBCB92" w14:textId="77777777" w:rsidR="009475FC" w:rsidRDefault="007A2DF6">
            <w:pPr>
              <w:numPr>
                <w:ilvl w:val="0"/>
                <w:numId w:val="4"/>
              </w:numPr>
              <w:tabs>
                <w:tab w:val="left" w:pos="397"/>
                <w:tab w:val="left" w:pos="794"/>
                <w:tab w:val="left" w:pos="1191"/>
              </w:tabs>
              <w:spacing w:before="80" w:after="80"/>
              <w:ind w:hanging="360"/>
            </w:pPr>
            <w:r>
              <w:rPr>
                <w:rFonts w:ascii="Arial" w:eastAsia="Arial" w:hAnsi="Arial" w:cs="Arial"/>
              </w:rPr>
              <w:t xml:space="preserve">Should be subjected to the school’s usual assessment quality assurance </w:t>
            </w:r>
            <w:proofErr w:type="gramStart"/>
            <w:r>
              <w:rPr>
                <w:rFonts w:ascii="Arial" w:eastAsia="Arial" w:hAnsi="Arial" w:cs="Arial"/>
              </w:rPr>
              <w:t>process</w:t>
            </w:r>
            <w:proofErr w:type="gramEnd"/>
          </w:p>
          <w:p w14:paraId="7B4D736E" w14:textId="77777777" w:rsidR="009475FC" w:rsidRDefault="007A2DF6">
            <w:pPr>
              <w:numPr>
                <w:ilvl w:val="0"/>
                <w:numId w:val="4"/>
              </w:numPr>
              <w:tabs>
                <w:tab w:val="left" w:pos="397"/>
                <w:tab w:val="left" w:pos="794"/>
                <w:tab w:val="left" w:pos="1191"/>
              </w:tabs>
              <w:spacing w:before="80" w:after="80"/>
              <w:ind w:hanging="360"/>
            </w:pPr>
            <w:r>
              <w:rPr>
                <w:rFonts w:ascii="Arial" w:eastAsia="Arial" w:hAnsi="Arial" w:cs="Arial"/>
              </w:rPr>
              <w:t>Should be modified to make the context relevant to students in their school/kura environment and ensure that submitted evidence is authentic</w:t>
            </w:r>
          </w:p>
        </w:tc>
      </w:tr>
    </w:tbl>
    <w:p w14:paraId="20DBC8F0" w14:textId="77777777" w:rsidR="009475FC" w:rsidRDefault="009475FC">
      <w:pPr>
        <w:rPr>
          <w:rFonts w:ascii="Arial" w:eastAsia="Arial" w:hAnsi="Arial" w:cs="Arial"/>
          <w:sz w:val="22"/>
          <w:szCs w:val="22"/>
        </w:rPr>
      </w:pPr>
    </w:p>
    <w:tbl>
      <w:tblPr>
        <w:tblStyle w:val="a0"/>
        <w:tblW w:w="8931"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5954"/>
      </w:tblGrid>
      <w:tr w:rsidR="009475FC" w14:paraId="6E5731EF" w14:textId="77777777" w:rsidTr="00067FAF">
        <w:tc>
          <w:tcPr>
            <w:tcW w:w="2977" w:type="dxa"/>
            <w:tcBorders>
              <w:top w:val="nil"/>
              <w:left w:val="nil"/>
              <w:bottom w:val="nil"/>
              <w:right w:val="nil"/>
            </w:tcBorders>
            <w:shd w:val="clear" w:color="auto" w:fill="FFFFFF"/>
          </w:tcPr>
          <w:p w14:paraId="2AB8738F" w14:textId="77777777" w:rsidR="009475FC" w:rsidRDefault="007A2DF6">
            <w:pPr>
              <w:spacing w:before="120" w:after="120"/>
              <w:contextualSpacing w:val="0"/>
              <w:rPr>
                <w:rFonts w:ascii="Arial" w:eastAsia="Arial" w:hAnsi="Arial" w:cs="Arial"/>
              </w:rPr>
            </w:pPr>
            <w:r>
              <w:rPr>
                <w:rFonts w:ascii="Arial" w:eastAsia="Arial" w:hAnsi="Arial" w:cs="Arial"/>
              </w:rPr>
              <w:t>Date version published by Ministry of Education</w:t>
            </w:r>
          </w:p>
        </w:tc>
        <w:tc>
          <w:tcPr>
            <w:tcW w:w="5954" w:type="dxa"/>
            <w:tcBorders>
              <w:top w:val="nil"/>
              <w:left w:val="nil"/>
              <w:bottom w:val="nil"/>
              <w:right w:val="nil"/>
            </w:tcBorders>
            <w:shd w:val="clear" w:color="auto" w:fill="FFFFFF"/>
          </w:tcPr>
          <w:p w14:paraId="0135FCA9" w14:textId="44F3724A" w:rsidR="009475FC" w:rsidRDefault="0087392E">
            <w:pPr>
              <w:spacing w:before="120" w:after="120"/>
              <w:contextualSpacing w:val="0"/>
              <w:rPr>
                <w:rFonts w:ascii="Arial" w:eastAsia="Arial" w:hAnsi="Arial" w:cs="Arial"/>
              </w:rPr>
            </w:pPr>
            <w:r>
              <w:rPr>
                <w:rFonts w:ascii="Arial" w:eastAsia="Arial" w:hAnsi="Arial" w:cs="Arial"/>
              </w:rPr>
              <w:t>October 2024</w:t>
            </w:r>
          </w:p>
          <w:p w14:paraId="0F2A8C5B" w14:textId="4A7468F5" w:rsidR="009475FC" w:rsidRDefault="007A2DF6">
            <w:pPr>
              <w:spacing w:before="120" w:after="120"/>
              <w:contextualSpacing w:val="0"/>
              <w:rPr>
                <w:rFonts w:ascii="Arial" w:eastAsia="Arial" w:hAnsi="Arial" w:cs="Arial"/>
              </w:rPr>
            </w:pPr>
            <w:r>
              <w:rPr>
                <w:rFonts w:ascii="Arial" w:eastAsia="Arial" w:hAnsi="Arial" w:cs="Arial"/>
              </w:rPr>
              <w:t>To suppo</w:t>
            </w:r>
            <w:r w:rsidR="00851CAA">
              <w:rPr>
                <w:rFonts w:ascii="Arial" w:eastAsia="Arial" w:hAnsi="Arial" w:cs="Arial"/>
              </w:rPr>
              <w:t>rt internal assessment from 20</w:t>
            </w:r>
            <w:r w:rsidR="0087392E">
              <w:rPr>
                <w:rFonts w:ascii="Arial" w:eastAsia="Arial" w:hAnsi="Arial" w:cs="Arial"/>
              </w:rPr>
              <w:t>25</w:t>
            </w:r>
          </w:p>
        </w:tc>
      </w:tr>
      <w:tr w:rsidR="009475FC" w14:paraId="514C369A" w14:textId="77777777" w:rsidTr="00067FAF">
        <w:tc>
          <w:tcPr>
            <w:tcW w:w="2977" w:type="dxa"/>
            <w:tcBorders>
              <w:top w:val="nil"/>
              <w:left w:val="nil"/>
              <w:bottom w:val="nil"/>
              <w:right w:val="nil"/>
            </w:tcBorders>
            <w:shd w:val="clear" w:color="auto" w:fill="FFFFFF"/>
          </w:tcPr>
          <w:p w14:paraId="4C8ED05D" w14:textId="77777777" w:rsidR="009475FC" w:rsidRDefault="007A2DF6">
            <w:pPr>
              <w:spacing w:before="120" w:after="120"/>
              <w:contextualSpacing w:val="0"/>
              <w:rPr>
                <w:rFonts w:ascii="Arial" w:eastAsia="Arial" w:hAnsi="Arial" w:cs="Arial"/>
              </w:rPr>
            </w:pPr>
            <w:r>
              <w:rPr>
                <w:rFonts w:ascii="Arial" w:eastAsia="Arial" w:hAnsi="Arial" w:cs="Arial"/>
              </w:rPr>
              <w:t>Authenticity of evidence</w:t>
            </w:r>
          </w:p>
        </w:tc>
        <w:tc>
          <w:tcPr>
            <w:tcW w:w="5954" w:type="dxa"/>
            <w:tcBorders>
              <w:top w:val="nil"/>
              <w:left w:val="nil"/>
              <w:bottom w:val="nil"/>
              <w:right w:val="nil"/>
            </w:tcBorders>
            <w:shd w:val="clear" w:color="auto" w:fill="FFFFFF"/>
          </w:tcPr>
          <w:p w14:paraId="1DDC4B2A" w14:textId="77777777" w:rsidR="009475FC" w:rsidRDefault="001B11E7">
            <w:pPr>
              <w:spacing w:before="120" w:after="120"/>
              <w:contextualSpacing w:val="0"/>
              <w:rPr>
                <w:rFonts w:ascii="Arial" w:eastAsia="Arial" w:hAnsi="Arial" w:cs="Arial"/>
              </w:rPr>
            </w:pPr>
            <w:r>
              <w:rPr>
                <w:rFonts w:ascii="Arial" w:eastAsia="Arial" w:hAnsi="Arial" w:cs="Arial"/>
              </w:rPr>
              <w:t xml:space="preserve">Teachers </w:t>
            </w:r>
            <w:r w:rsidR="007A2DF6">
              <w:rPr>
                <w:rFonts w:ascii="Arial" w:eastAsia="Arial" w:hAnsi="Arial" w:cs="Arial"/>
              </w:rPr>
              <w:t xml:space="preserve">must manage authenticity for any assessment from a public </w:t>
            </w:r>
            <w:proofErr w:type="gramStart"/>
            <w:r w:rsidR="007A2DF6">
              <w:rPr>
                <w:rFonts w:ascii="Arial" w:eastAsia="Arial" w:hAnsi="Arial" w:cs="Arial"/>
              </w:rPr>
              <w:t>source, because</w:t>
            </w:r>
            <w:proofErr w:type="gramEnd"/>
            <w:r w:rsidR="007A2DF6">
              <w:rPr>
                <w:rFonts w:ascii="Arial" w:eastAsia="Arial" w:hAnsi="Arial" w:cs="Arial"/>
              </w:rPr>
              <w:t xml:space="preserve"> students may have access to the asses</w:t>
            </w:r>
            <w:r>
              <w:rPr>
                <w:rFonts w:ascii="Arial" w:eastAsia="Arial" w:hAnsi="Arial" w:cs="Arial"/>
              </w:rPr>
              <w:t>sment schedule or student</w:t>
            </w:r>
            <w:r w:rsidR="007A2DF6">
              <w:rPr>
                <w:rFonts w:ascii="Arial" w:eastAsia="Arial" w:hAnsi="Arial" w:cs="Arial"/>
              </w:rPr>
              <w:t xml:space="preserve"> exemplar material.</w:t>
            </w:r>
          </w:p>
          <w:p w14:paraId="273C59C2" w14:textId="77777777" w:rsidR="009475FC" w:rsidRDefault="007A2DF6">
            <w:pPr>
              <w:spacing w:before="120" w:after="120"/>
              <w:contextualSpacing w:val="0"/>
              <w:rPr>
                <w:rFonts w:ascii="Arial" w:eastAsia="Arial" w:hAnsi="Arial" w:cs="Arial"/>
              </w:rPr>
            </w:pPr>
            <w:r>
              <w:rPr>
                <w:rFonts w:ascii="Arial" w:eastAsia="Arial" w:hAnsi="Arial" w:cs="Arial"/>
              </w:rP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73D78497" w14:textId="77777777" w:rsidR="00F1291F" w:rsidRDefault="00F1291F" w:rsidP="00F1291F">
      <w:pPr>
        <w:pBdr>
          <w:top w:val="nil"/>
          <w:left w:val="nil"/>
          <w:bottom w:val="nil"/>
          <w:right w:val="nil"/>
          <w:between w:val="nil"/>
        </w:pBdr>
        <w:spacing w:line="276" w:lineRule="auto"/>
      </w:pPr>
    </w:p>
    <w:p w14:paraId="2E067C1C" w14:textId="77777777" w:rsidR="00F1291F" w:rsidRDefault="00F1291F" w:rsidP="00F1291F">
      <w:pPr>
        <w:pBdr>
          <w:top w:val="nil"/>
          <w:left w:val="nil"/>
          <w:bottom w:val="nil"/>
          <w:right w:val="nil"/>
          <w:between w:val="nil"/>
        </w:pBdr>
        <w:spacing w:line="276" w:lineRule="auto"/>
        <w:sectPr w:rsidR="00F1291F" w:rsidSect="00067FAF">
          <w:headerReference w:type="even" r:id="rId14"/>
          <w:headerReference w:type="default" r:id="rId15"/>
          <w:footerReference w:type="even" r:id="rId16"/>
          <w:footerReference w:type="default" r:id="rId17"/>
          <w:headerReference w:type="first" r:id="rId18"/>
          <w:footerReference w:type="first" r:id="rId19"/>
          <w:pgSz w:w="11906" w:h="16838" w:code="9"/>
          <w:pgMar w:top="1440" w:right="1701" w:bottom="1134" w:left="1701" w:header="720" w:footer="720" w:gutter="0"/>
          <w:cols w:space="720"/>
          <w:docGrid w:linePitch="326"/>
        </w:sectPr>
      </w:pPr>
    </w:p>
    <w:p w14:paraId="49D3FD56" w14:textId="77777777" w:rsidR="00755772" w:rsidRDefault="00755772" w:rsidP="00755772">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b/>
          <w:sz w:val="32"/>
          <w:szCs w:val="32"/>
        </w:rPr>
      </w:pPr>
      <w:r>
        <w:rPr>
          <w:rFonts w:ascii="Arial" w:eastAsia="Arial" w:hAnsi="Arial" w:cs="Arial"/>
          <w:b/>
          <w:sz w:val="32"/>
          <w:szCs w:val="32"/>
        </w:rPr>
        <w:lastRenderedPageBreak/>
        <w:t>Internal Assessment Resource</w:t>
      </w:r>
    </w:p>
    <w:p w14:paraId="64AAAACD" w14:textId="77777777" w:rsidR="009475FC" w:rsidRDefault="007A2DF6" w:rsidP="00755772">
      <w:pPr>
        <w:spacing w:before="120" w:after="120"/>
        <w:ind w:left="3402" w:hanging="3402"/>
        <w:rPr>
          <w:rFonts w:ascii="Arial" w:eastAsia="Arial" w:hAnsi="Arial" w:cs="Arial"/>
          <w:sz w:val="28"/>
          <w:szCs w:val="28"/>
        </w:rPr>
      </w:pPr>
      <w:r>
        <w:rPr>
          <w:rFonts w:ascii="Arial" w:eastAsia="Arial" w:hAnsi="Arial" w:cs="Arial"/>
          <w:b/>
          <w:sz w:val="28"/>
          <w:szCs w:val="28"/>
        </w:rPr>
        <w:t>Achievement standard</w:t>
      </w:r>
      <w:r w:rsidR="00755772">
        <w:rPr>
          <w:rFonts w:ascii="Arial" w:eastAsia="Arial" w:hAnsi="Arial" w:cs="Arial"/>
          <w:b/>
          <w:sz w:val="28"/>
          <w:szCs w:val="28"/>
        </w:rPr>
        <w:t>s</w:t>
      </w:r>
      <w:r>
        <w:rPr>
          <w:rFonts w:ascii="Arial" w:eastAsia="Arial" w:hAnsi="Arial" w:cs="Arial"/>
          <w:b/>
          <w:sz w:val="28"/>
          <w:szCs w:val="28"/>
        </w:rPr>
        <w:t xml:space="preserve">: </w:t>
      </w:r>
      <w:r>
        <w:rPr>
          <w:rFonts w:ascii="Arial" w:eastAsia="Arial" w:hAnsi="Arial" w:cs="Arial"/>
          <w:b/>
          <w:sz w:val="28"/>
          <w:szCs w:val="28"/>
        </w:rPr>
        <w:tab/>
      </w:r>
      <w:r w:rsidR="00755772">
        <w:rPr>
          <w:rFonts w:ascii="Arial" w:eastAsia="Arial" w:hAnsi="Arial" w:cs="Arial"/>
          <w:sz w:val="28"/>
          <w:szCs w:val="28"/>
        </w:rPr>
        <w:t xml:space="preserve">91244 </w:t>
      </w:r>
      <w:r>
        <w:rPr>
          <w:rFonts w:ascii="Arial" w:eastAsia="Arial" w:hAnsi="Arial" w:cs="Arial"/>
          <w:sz w:val="28"/>
          <w:szCs w:val="28"/>
        </w:rPr>
        <w:t xml:space="preserve">and </w:t>
      </w:r>
      <w:r w:rsidR="00755772">
        <w:rPr>
          <w:rFonts w:ascii="Arial" w:eastAsia="Arial" w:hAnsi="Arial" w:cs="Arial"/>
          <w:sz w:val="28"/>
          <w:szCs w:val="28"/>
        </w:rPr>
        <w:t>91245</w:t>
      </w:r>
    </w:p>
    <w:p w14:paraId="02675D28" w14:textId="77777777" w:rsidR="009475FC" w:rsidRDefault="007A2DF6" w:rsidP="00755772">
      <w:pPr>
        <w:spacing w:before="120" w:after="120"/>
        <w:ind w:left="3402" w:hanging="3402"/>
        <w:rPr>
          <w:rFonts w:ascii="Arial" w:eastAsia="Arial" w:hAnsi="Arial" w:cs="Arial"/>
          <w:sz w:val="28"/>
          <w:szCs w:val="28"/>
        </w:rPr>
      </w:pPr>
      <w:r>
        <w:rPr>
          <w:rFonts w:ascii="Arial" w:eastAsia="Arial" w:hAnsi="Arial" w:cs="Arial"/>
          <w:b/>
          <w:sz w:val="28"/>
          <w:szCs w:val="28"/>
        </w:rPr>
        <w:t xml:space="preserve">Standard title: </w:t>
      </w:r>
      <w:r>
        <w:rPr>
          <w:rFonts w:ascii="Arial" w:eastAsia="Arial" w:hAnsi="Arial" w:cs="Arial"/>
          <w:sz w:val="28"/>
          <w:szCs w:val="28"/>
        </w:rPr>
        <w:tab/>
      </w:r>
      <w:r w:rsidR="00965FE9">
        <w:rPr>
          <w:rFonts w:ascii="Arial" w:eastAsia="Arial" w:hAnsi="Arial" w:cs="Arial"/>
          <w:sz w:val="28"/>
          <w:szCs w:val="28"/>
        </w:rPr>
        <w:t>Conduct geographic research with guidance (5 credits)</w:t>
      </w:r>
      <w:r w:rsidR="00965FE9">
        <w:rPr>
          <w:rFonts w:ascii="Arial" w:eastAsia="Arial" w:hAnsi="Arial" w:cs="Arial"/>
          <w:sz w:val="28"/>
          <w:szCs w:val="28"/>
        </w:rPr>
        <w:br/>
      </w:r>
      <w:r>
        <w:rPr>
          <w:rFonts w:ascii="Arial" w:eastAsia="Arial" w:hAnsi="Arial" w:cs="Arial"/>
          <w:sz w:val="28"/>
          <w:szCs w:val="28"/>
        </w:rPr>
        <w:t>Explain aspects of a contemporary New Zealand geographic issue (3 credits)</w:t>
      </w:r>
    </w:p>
    <w:p w14:paraId="526D8379" w14:textId="77777777" w:rsidR="009475FC" w:rsidRDefault="007A2DF6" w:rsidP="00755772">
      <w:pPr>
        <w:spacing w:before="120" w:after="120"/>
        <w:ind w:left="3402" w:hanging="3402"/>
        <w:rPr>
          <w:rFonts w:ascii="Arial" w:eastAsia="Arial" w:hAnsi="Arial" w:cs="Arial"/>
          <w:sz w:val="28"/>
          <w:szCs w:val="28"/>
        </w:rPr>
      </w:pPr>
      <w:r>
        <w:rPr>
          <w:rFonts w:ascii="Arial" w:eastAsia="Arial" w:hAnsi="Arial" w:cs="Arial"/>
          <w:b/>
          <w:sz w:val="28"/>
          <w:szCs w:val="28"/>
        </w:rPr>
        <w:t xml:space="preserve">Credits: </w:t>
      </w:r>
      <w:r>
        <w:rPr>
          <w:rFonts w:ascii="Arial" w:eastAsia="Arial" w:hAnsi="Arial" w:cs="Arial"/>
          <w:b/>
          <w:sz w:val="28"/>
          <w:szCs w:val="28"/>
        </w:rPr>
        <w:tab/>
      </w:r>
      <w:r>
        <w:rPr>
          <w:rFonts w:ascii="Arial" w:eastAsia="Arial" w:hAnsi="Arial" w:cs="Arial"/>
          <w:sz w:val="28"/>
          <w:szCs w:val="28"/>
        </w:rPr>
        <w:t xml:space="preserve">8 </w:t>
      </w:r>
    </w:p>
    <w:p w14:paraId="4E599EC9" w14:textId="77777777" w:rsidR="009475FC" w:rsidRDefault="007A2DF6" w:rsidP="00755772">
      <w:pPr>
        <w:spacing w:before="120" w:after="120"/>
        <w:ind w:left="3402" w:hanging="3402"/>
        <w:rPr>
          <w:rFonts w:ascii="Arial" w:eastAsia="Arial" w:hAnsi="Arial" w:cs="Arial"/>
          <w:sz w:val="28"/>
          <w:szCs w:val="28"/>
        </w:rPr>
      </w:pPr>
      <w:r>
        <w:rPr>
          <w:rFonts w:ascii="Arial" w:eastAsia="Arial" w:hAnsi="Arial" w:cs="Arial"/>
          <w:b/>
          <w:sz w:val="28"/>
          <w:szCs w:val="28"/>
        </w:rPr>
        <w:t>Resource title:</w:t>
      </w:r>
      <w:r w:rsidR="00755772">
        <w:rPr>
          <w:rFonts w:ascii="Arial" w:eastAsia="Arial" w:hAnsi="Arial" w:cs="Arial"/>
          <w:b/>
          <w:sz w:val="28"/>
          <w:szCs w:val="28"/>
        </w:rPr>
        <w:tab/>
      </w:r>
      <w:r w:rsidR="00B73018">
        <w:rPr>
          <w:rFonts w:ascii="Arial" w:eastAsia="Arial" w:hAnsi="Arial" w:cs="Arial"/>
          <w:sz w:val="28"/>
          <w:szCs w:val="28"/>
        </w:rPr>
        <w:t>Conduct research on a contemporary New Zealand geographic issue</w:t>
      </w:r>
    </w:p>
    <w:p w14:paraId="5F2D7017" w14:textId="77777777" w:rsidR="009475FC" w:rsidRDefault="007A2DF6" w:rsidP="00755772">
      <w:pPr>
        <w:spacing w:before="120" w:after="120"/>
        <w:ind w:left="3402" w:hanging="3402"/>
        <w:rPr>
          <w:rFonts w:ascii="Arial" w:eastAsia="Arial" w:hAnsi="Arial" w:cs="Arial"/>
          <w:sz w:val="28"/>
          <w:szCs w:val="28"/>
        </w:rPr>
      </w:pPr>
      <w:r>
        <w:rPr>
          <w:rFonts w:ascii="Arial" w:eastAsia="Arial" w:hAnsi="Arial" w:cs="Arial"/>
          <w:b/>
          <w:sz w:val="28"/>
          <w:szCs w:val="28"/>
        </w:rPr>
        <w:t xml:space="preserve">Resource reference: </w:t>
      </w:r>
      <w:r>
        <w:rPr>
          <w:rFonts w:ascii="Arial" w:eastAsia="Arial" w:hAnsi="Arial" w:cs="Arial"/>
          <w:b/>
          <w:sz w:val="28"/>
          <w:szCs w:val="28"/>
        </w:rPr>
        <w:tab/>
      </w:r>
      <w:r>
        <w:rPr>
          <w:rFonts w:ascii="Arial" w:eastAsia="Arial" w:hAnsi="Arial" w:cs="Arial"/>
          <w:sz w:val="28"/>
          <w:szCs w:val="28"/>
        </w:rPr>
        <w:t>Geography 2.5</w:t>
      </w:r>
      <w:r w:rsidR="00755772">
        <w:rPr>
          <w:rFonts w:ascii="Arial" w:eastAsia="Arial" w:hAnsi="Arial" w:cs="Arial"/>
          <w:sz w:val="28"/>
          <w:szCs w:val="28"/>
        </w:rPr>
        <w:t>B_</w:t>
      </w:r>
      <w:r>
        <w:rPr>
          <w:rFonts w:ascii="Arial" w:eastAsia="Arial" w:hAnsi="Arial" w:cs="Arial"/>
          <w:sz w:val="28"/>
          <w:szCs w:val="28"/>
        </w:rPr>
        <w:t>2.6</w:t>
      </w:r>
      <w:r w:rsidR="00755772">
        <w:rPr>
          <w:rFonts w:ascii="Arial" w:eastAsia="Arial" w:hAnsi="Arial" w:cs="Arial"/>
          <w:sz w:val="28"/>
          <w:szCs w:val="28"/>
        </w:rPr>
        <w:t>A</w:t>
      </w:r>
    </w:p>
    <w:p w14:paraId="6D3211D9" w14:textId="77777777" w:rsidR="009475FC" w:rsidRDefault="007A2DF6">
      <w:pPr>
        <w:keepNext/>
        <w:pBdr>
          <w:top w:val="single" w:sz="8" w:space="8" w:color="000000"/>
          <w:bottom w:val="single" w:sz="8" w:space="8" w:color="000000"/>
        </w:pBdr>
        <w:spacing w:before="160" w:after="40"/>
        <w:jc w:val="center"/>
        <w:rPr>
          <w:rFonts w:ascii="Arial" w:eastAsia="Arial" w:hAnsi="Arial" w:cs="Arial"/>
          <w:sz w:val="22"/>
          <w:szCs w:val="22"/>
        </w:rPr>
      </w:pPr>
      <w:r>
        <w:rPr>
          <w:rFonts w:ascii="Arial" w:eastAsia="Arial" w:hAnsi="Arial" w:cs="Arial"/>
          <w:b/>
          <w:sz w:val="28"/>
          <w:szCs w:val="28"/>
        </w:rPr>
        <w:t>Teacher guidelines</w:t>
      </w:r>
    </w:p>
    <w:p w14:paraId="34E39676" w14:textId="77777777" w:rsidR="009475FC" w:rsidRDefault="007A2DF6">
      <w:pPr>
        <w:spacing w:before="120" w:after="120"/>
        <w:rPr>
          <w:rFonts w:ascii="Arial" w:eastAsia="Arial" w:hAnsi="Arial" w:cs="Arial"/>
          <w:sz w:val="22"/>
          <w:szCs w:val="22"/>
        </w:rPr>
      </w:pPr>
      <w:r>
        <w:rPr>
          <w:rFonts w:ascii="Arial" w:eastAsia="Arial" w:hAnsi="Arial" w:cs="Arial"/>
          <w:sz w:val="22"/>
          <w:szCs w:val="22"/>
        </w:rPr>
        <w:t>The following guidelines are supplied to enable teachers to carry out valid and consistent assessment using this internal assessment resource.</w:t>
      </w:r>
    </w:p>
    <w:p w14:paraId="1A10049C" w14:textId="77777777" w:rsidR="009475FC" w:rsidRDefault="007A2DF6">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Teachers need to be very familiar with the outcome being assessed by the achievement standards. The achievement criteria and the explanatory notes contain information, definitions, and requirements that are crucial when interpreting the standard and assessing students against it. </w:t>
      </w:r>
    </w:p>
    <w:p w14:paraId="738DA30B" w14:textId="77777777" w:rsidR="009475FC" w:rsidRDefault="007A2DF6">
      <w:pPr>
        <w:keepNext/>
        <w:spacing w:before="240" w:after="180"/>
        <w:rPr>
          <w:rFonts w:ascii="Arial" w:eastAsia="Arial" w:hAnsi="Arial" w:cs="Arial"/>
        </w:rPr>
      </w:pPr>
      <w:r>
        <w:rPr>
          <w:rFonts w:ascii="Arial" w:eastAsia="Arial" w:hAnsi="Arial" w:cs="Arial"/>
          <w:b/>
          <w:sz w:val="28"/>
          <w:szCs w:val="28"/>
        </w:rPr>
        <w:t>Context/Setting</w:t>
      </w:r>
    </w:p>
    <w:p w14:paraId="1BB4DD0D" w14:textId="7DBB7FBB" w:rsidR="009B4C24" w:rsidRDefault="007A2DF6" w:rsidP="00067FAF">
      <w:pPr>
        <w:spacing w:before="120" w:after="120"/>
        <w:rPr>
          <w:rFonts w:ascii="Arial" w:eastAsia="Arial" w:hAnsi="Arial" w:cs="Arial"/>
          <w:sz w:val="22"/>
          <w:szCs w:val="22"/>
        </w:rPr>
      </w:pPr>
      <w:bookmarkStart w:id="0" w:name="_Hlk516315300"/>
      <w:r>
        <w:rPr>
          <w:rFonts w:ascii="Arial" w:eastAsia="Arial" w:hAnsi="Arial" w:cs="Arial"/>
          <w:sz w:val="22"/>
          <w:szCs w:val="22"/>
        </w:rPr>
        <w:t xml:space="preserve">This is an integrated assessment activity </w:t>
      </w:r>
      <w:r w:rsidR="00297A0A">
        <w:rPr>
          <w:rFonts w:ascii="Arial" w:eastAsia="Arial" w:hAnsi="Arial" w:cs="Arial"/>
          <w:sz w:val="22"/>
          <w:szCs w:val="22"/>
        </w:rPr>
        <w:t xml:space="preserve">which allows students to provide evidence for assessment against two </w:t>
      </w:r>
      <w:r w:rsidR="00EC2E38">
        <w:rPr>
          <w:rFonts w:ascii="Arial" w:eastAsia="Arial" w:hAnsi="Arial" w:cs="Arial"/>
          <w:sz w:val="22"/>
          <w:szCs w:val="22"/>
        </w:rPr>
        <w:t>achievement standards</w:t>
      </w:r>
      <w:r w:rsidR="00EA15DE">
        <w:rPr>
          <w:rFonts w:ascii="Arial" w:eastAsia="Arial" w:hAnsi="Arial" w:cs="Arial"/>
          <w:sz w:val="22"/>
          <w:szCs w:val="22"/>
        </w:rPr>
        <w:t>.</w:t>
      </w:r>
    </w:p>
    <w:p w14:paraId="0490FF89" w14:textId="7AEC86D9" w:rsidR="009B4C24" w:rsidRDefault="00EC2E38" w:rsidP="00067FAF">
      <w:pPr>
        <w:spacing w:before="120" w:after="120"/>
        <w:rPr>
          <w:rFonts w:ascii="Arial" w:eastAsia="Arial" w:hAnsi="Arial" w:cs="Arial"/>
          <w:sz w:val="22"/>
          <w:szCs w:val="22"/>
        </w:rPr>
      </w:pPr>
      <w:r>
        <w:rPr>
          <w:rFonts w:ascii="Arial" w:eastAsia="Arial" w:hAnsi="Arial" w:cs="Arial"/>
          <w:sz w:val="22"/>
          <w:szCs w:val="22"/>
        </w:rPr>
        <w:t>This activity requires s</w:t>
      </w:r>
      <w:r w:rsidR="007A2DF6">
        <w:rPr>
          <w:rFonts w:ascii="Arial" w:eastAsia="Arial" w:hAnsi="Arial" w:cs="Arial"/>
          <w:sz w:val="22"/>
          <w:szCs w:val="22"/>
        </w:rPr>
        <w:t xml:space="preserve">tudents to conduct geographic research with guidance to explain aspects of a contemporary New Zealand geographic issue. </w:t>
      </w:r>
      <w:r w:rsidR="00297A0A">
        <w:rPr>
          <w:rFonts w:ascii="Arial" w:eastAsia="Arial" w:hAnsi="Arial" w:cs="Arial"/>
          <w:sz w:val="22"/>
          <w:szCs w:val="22"/>
        </w:rPr>
        <w:t>Teachers need to adapt this</w:t>
      </w:r>
      <w:r w:rsidR="007A2DF6">
        <w:rPr>
          <w:rFonts w:ascii="Arial" w:eastAsia="Arial" w:hAnsi="Arial" w:cs="Arial"/>
          <w:sz w:val="22"/>
          <w:szCs w:val="22"/>
        </w:rPr>
        <w:t xml:space="preserve"> task to make it suitable for their students and context.</w:t>
      </w:r>
      <w:bookmarkEnd w:id="0"/>
    </w:p>
    <w:p w14:paraId="49A7ED02" w14:textId="77777777" w:rsidR="009B4C24" w:rsidRDefault="007A2DF6" w:rsidP="00067FAF">
      <w:pPr>
        <w:spacing w:before="240" w:after="180"/>
        <w:rPr>
          <w:rFonts w:ascii="Arial" w:eastAsia="Arial" w:hAnsi="Arial" w:cs="Arial"/>
          <w:sz w:val="22"/>
          <w:szCs w:val="22"/>
        </w:rPr>
      </w:pPr>
      <w:r>
        <w:rPr>
          <w:rFonts w:ascii="Arial" w:eastAsia="Arial" w:hAnsi="Arial" w:cs="Arial"/>
          <w:b/>
          <w:sz w:val="28"/>
          <w:szCs w:val="28"/>
        </w:rPr>
        <w:t>Conditions</w:t>
      </w:r>
    </w:p>
    <w:p w14:paraId="4A3C2F15" w14:textId="43A4B6AE" w:rsidR="009B4C24" w:rsidRDefault="007A2DF6" w:rsidP="00067FAF">
      <w:pPr>
        <w:spacing w:before="120" w:after="120"/>
        <w:rPr>
          <w:rFonts w:ascii="Arial" w:eastAsia="Arial" w:hAnsi="Arial" w:cs="Arial"/>
          <w:sz w:val="22"/>
          <w:szCs w:val="22"/>
        </w:rPr>
      </w:pPr>
      <w:bookmarkStart w:id="1" w:name="_Hlk516315373"/>
      <w:r>
        <w:rPr>
          <w:rFonts w:ascii="Arial" w:eastAsia="Arial" w:hAnsi="Arial" w:cs="Arial"/>
          <w:sz w:val="22"/>
          <w:szCs w:val="22"/>
        </w:rPr>
        <w:t>This activity provides a framework</w:t>
      </w:r>
      <w:r w:rsidR="00FE15D1">
        <w:rPr>
          <w:rFonts w:ascii="Arial" w:eastAsia="Arial" w:hAnsi="Arial" w:cs="Arial"/>
          <w:sz w:val="22"/>
          <w:szCs w:val="22"/>
        </w:rPr>
        <w:t xml:space="preserve"> to combine assessment for AS 91244 and AS 91245 which enables</w:t>
      </w:r>
      <w:r>
        <w:rPr>
          <w:rFonts w:ascii="Arial" w:eastAsia="Arial" w:hAnsi="Arial" w:cs="Arial"/>
          <w:sz w:val="22"/>
          <w:szCs w:val="22"/>
        </w:rPr>
        <w:t xml:space="preserve"> students to conduct geographic research with guidance and then use th</w:t>
      </w:r>
      <w:r w:rsidR="006C1ECB">
        <w:rPr>
          <w:rFonts w:ascii="Arial" w:eastAsia="Arial" w:hAnsi="Arial" w:cs="Arial"/>
          <w:sz w:val="22"/>
          <w:szCs w:val="22"/>
        </w:rPr>
        <w:t>e</w:t>
      </w:r>
      <w:r>
        <w:rPr>
          <w:rFonts w:ascii="Arial" w:eastAsia="Arial" w:hAnsi="Arial" w:cs="Arial"/>
          <w:sz w:val="22"/>
          <w:szCs w:val="22"/>
        </w:rPr>
        <w:t xml:space="preserve"> research </w:t>
      </w:r>
      <w:r w:rsidR="006C1ECB">
        <w:rPr>
          <w:rFonts w:ascii="Arial" w:eastAsia="Arial" w:hAnsi="Arial" w:cs="Arial"/>
          <w:sz w:val="22"/>
          <w:szCs w:val="22"/>
        </w:rPr>
        <w:t xml:space="preserve">findings and conclusion </w:t>
      </w:r>
      <w:r>
        <w:rPr>
          <w:rFonts w:ascii="Arial" w:eastAsia="Arial" w:hAnsi="Arial" w:cs="Arial"/>
          <w:sz w:val="22"/>
          <w:szCs w:val="22"/>
        </w:rPr>
        <w:t xml:space="preserve">to explain aspects of a contemporary New Zealand geographic issue. </w:t>
      </w:r>
    </w:p>
    <w:p w14:paraId="01E70BCE" w14:textId="7BDB5A3B" w:rsidR="009B4C24" w:rsidRDefault="006C1ECB" w:rsidP="00067FAF">
      <w:pPr>
        <w:spacing w:before="120" w:after="120"/>
        <w:rPr>
          <w:rFonts w:ascii="Arial" w:eastAsia="Arial" w:hAnsi="Arial" w:cs="Arial"/>
          <w:sz w:val="22"/>
          <w:szCs w:val="22"/>
        </w:rPr>
      </w:pPr>
      <w:r>
        <w:rPr>
          <w:rFonts w:ascii="Arial" w:eastAsia="Arial" w:hAnsi="Arial" w:cs="Arial"/>
          <w:sz w:val="22"/>
          <w:szCs w:val="22"/>
        </w:rPr>
        <w:t>Guidance will need to be provided to ensure that t</w:t>
      </w:r>
      <w:r w:rsidR="00297A0A">
        <w:rPr>
          <w:rFonts w:ascii="Arial" w:eastAsia="Arial" w:hAnsi="Arial" w:cs="Arial"/>
          <w:sz w:val="22"/>
          <w:szCs w:val="22"/>
        </w:rPr>
        <w:t xml:space="preserve">he </w:t>
      </w:r>
      <w:r w:rsidR="007A2DF6">
        <w:rPr>
          <w:rFonts w:ascii="Arial" w:eastAsia="Arial" w:hAnsi="Arial" w:cs="Arial"/>
          <w:sz w:val="22"/>
          <w:szCs w:val="22"/>
        </w:rPr>
        <w:t xml:space="preserve">geographic issue and research aim allow for the collection of sufficient primary data to enable the student to develop the </w:t>
      </w:r>
      <w:r w:rsidR="00297A0A">
        <w:rPr>
          <w:rFonts w:ascii="Arial" w:eastAsia="Arial" w:hAnsi="Arial" w:cs="Arial"/>
          <w:sz w:val="22"/>
          <w:szCs w:val="22"/>
        </w:rPr>
        <w:t xml:space="preserve">required </w:t>
      </w:r>
      <w:r w:rsidR="007A2DF6">
        <w:rPr>
          <w:rFonts w:ascii="Arial" w:eastAsia="Arial" w:hAnsi="Arial" w:cs="Arial"/>
          <w:sz w:val="22"/>
          <w:szCs w:val="22"/>
        </w:rPr>
        <w:t xml:space="preserve">quality </w:t>
      </w:r>
      <w:r w:rsidR="00297A0A">
        <w:rPr>
          <w:rFonts w:ascii="Arial" w:eastAsia="Arial" w:hAnsi="Arial" w:cs="Arial"/>
          <w:sz w:val="22"/>
          <w:szCs w:val="22"/>
        </w:rPr>
        <w:t>of responses</w:t>
      </w:r>
      <w:r w:rsidR="007C4496">
        <w:rPr>
          <w:rFonts w:ascii="Arial" w:eastAsia="Arial" w:hAnsi="Arial" w:cs="Arial"/>
          <w:sz w:val="22"/>
          <w:szCs w:val="22"/>
        </w:rPr>
        <w:t xml:space="preserve"> for both </w:t>
      </w:r>
      <w:r w:rsidR="00FC3D55">
        <w:rPr>
          <w:rFonts w:ascii="Arial" w:eastAsia="Arial" w:hAnsi="Arial" w:cs="Arial"/>
          <w:sz w:val="22"/>
          <w:szCs w:val="22"/>
        </w:rPr>
        <w:t>achievement standards</w:t>
      </w:r>
      <w:r w:rsidR="007A2DF6">
        <w:rPr>
          <w:rFonts w:ascii="Arial" w:eastAsia="Arial" w:hAnsi="Arial" w:cs="Arial"/>
          <w:sz w:val="22"/>
          <w:szCs w:val="22"/>
        </w:rPr>
        <w:t>.</w:t>
      </w:r>
      <w:r w:rsidR="00E2085A">
        <w:rPr>
          <w:rFonts w:ascii="Arial" w:eastAsia="Arial" w:hAnsi="Arial" w:cs="Arial"/>
          <w:sz w:val="22"/>
          <w:szCs w:val="22"/>
        </w:rPr>
        <w:t xml:space="preserve"> While some evidence relating to the geographic issue is likely to be secondary</w:t>
      </w:r>
      <w:r w:rsidR="00FE15D1">
        <w:rPr>
          <w:rFonts w:ascii="Arial" w:eastAsia="Arial" w:hAnsi="Arial" w:cs="Arial"/>
          <w:sz w:val="22"/>
          <w:szCs w:val="22"/>
        </w:rPr>
        <w:t xml:space="preserve"> data</w:t>
      </w:r>
      <w:r w:rsidR="00E2085A">
        <w:rPr>
          <w:rFonts w:ascii="Arial" w:eastAsia="Arial" w:hAnsi="Arial" w:cs="Arial"/>
          <w:sz w:val="22"/>
          <w:szCs w:val="22"/>
        </w:rPr>
        <w:t xml:space="preserve">, it is </w:t>
      </w:r>
      <w:r w:rsidR="00FE15D1">
        <w:rPr>
          <w:rFonts w:ascii="Arial" w:eastAsia="Arial" w:hAnsi="Arial" w:cs="Arial"/>
          <w:sz w:val="22"/>
          <w:szCs w:val="22"/>
        </w:rPr>
        <w:t xml:space="preserve">important </w:t>
      </w:r>
      <w:r w:rsidR="00E2085A">
        <w:rPr>
          <w:rFonts w:ascii="Arial" w:eastAsia="Arial" w:hAnsi="Arial" w:cs="Arial"/>
          <w:sz w:val="22"/>
          <w:szCs w:val="22"/>
        </w:rPr>
        <w:t xml:space="preserve">for achievement of </w:t>
      </w:r>
      <w:r w:rsidR="00FE15D1">
        <w:rPr>
          <w:rFonts w:ascii="Arial" w:eastAsia="Arial" w:hAnsi="Arial" w:cs="Arial"/>
          <w:sz w:val="22"/>
          <w:szCs w:val="22"/>
        </w:rPr>
        <w:t xml:space="preserve">AS </w:t>
      </w:r>
      <w:r w:rsidR="00E2085A">
        <w:rPr>
          <w:rFonts w:ascii="Arial" w:eastAsia="Arial" w:hAnsi="Arial" w:cs="Arial"/>
          <w:sz w:val="22"/>
          <w:szCs w:val="22"/>
        </w:rPr>
        <w:t>91244 that the focus is on the primary data.</w:t>
      </w:r>
      <w:r w:rsidR="00FE15D1">
        <w:rPr>
          <w:rFonts w:ascii="Arial" w:eastAsia="Arial" w:hAnsi="Arial" w:cs="Arial"/>
          <w:sz w:val="22"/>
          <w:szCs w:val="22"/>
        </w:rPr>
        <w:t xml:space="preserve"> </w:t>
      </w:r>
      <w:r w:rsidR="00E2085A">
        <w:rPr>
          <w:rFonts w:ascii="Arial" w:eastAsia="Arial" w:hAnsi="Arial" w:cs="Arial"/>
          <w:sz w:val="22"/>
          <w:szCs w:val="22"/>
        </w:rPr>
        <w:t>Primary data collection methods will need to include surveys, interview</w:t>
      </w:r>
      <w:r w:rsidR="00651464">
        <w:rPr>
          <w:rFonts w:ascii="Arial" w:eastAsia="Arial" w:hAnsi="Arial" w:cs="Arial"/>
          <w:sz w:val="22"/>
          <w:szCs w:val="22"/>
        </w:rPr>
        <w:t>s</w:t>
      </w:r>
      <w:r w:rsidR="00E2085A">
        <w:rPr>
          <w:rFonts w:ascii="Arial" w:eastAsia="Arial" w:hAnsi="Arial" w:cs="Arial"/>
          <w:sz w:val="22"/>
          <w:szCs w:val="22"/>
        </w:rPr>
        <w:t xml:space="preserve"> etc</w:t>
      </w:r>
      <w:r w:rsidR="00651464">
        <w:rPr>
          <w:rFonts w:ascii="Arial" w:eastAsia="Arial" w:hAnsi="Arial" w:cs="Arial"/>
          <w:sz w:val="22"/>
          <w:szCs w:val="22"/>
        </w:rPr>
        <w:t>.</w:t>
      </w:r>
      <w:r w:rsidR="00E2085A">
        <w:rPr>
          <w:rFonts w:ascii="Arial" w:eastAsia="Arial" w:hAnsi="Arial" w:cs="Arial"/>
          <w:sz w:val="22"/>
          <w:szCs w:val="22"/>
        </w:rPr>
        <w:t xml:space="preserve"> to ensure that students have </w:t>
      </w:r>
      <w:r w:rsidR="00651464">
        <w:rPr>
          <w:rFonts w:ascii="Arial" w:eastAsia="Arial" w:hAnsi="Arial" w:cs="Arial"/>
          <w:sz w:val="22"/>
          <w:szCs w:val="22"/>
        </w:rPr>
        <w:t xml:space="preserve">primary </w:t>
      </w:r>
      <w:r w:rsidR="00E2085A">
        <w:rPr>
          <w:rFonts w:ascii="Arial" w:eastAsia="Arial" w:hAnsi="Arial" w:cs="Arial"/>
          <w:sz w:val="22"/>
          <w:szCs w:val="22"/>
        </w:rPr>
        <w:t>evidence for people</w:t>
      </w:r>
      <w:r w:rsidR="00651464">
        <w:rPr>
          <w:rFonts w:ascii="Arial" w:eastAsia="Arial" w:hAnsi="Arial" w:cs="Arial"/>
          <w:sz w:val="22"/>
          <w:szCs w:val="22"/>
        </w:rPr>
        <w:t>’</w:t>
      </w:r>
      <w:r w:rsidR="00E2085A">
        <w:rPr>
          <w:rFonts w:ascii="Arial" w:eastAsia="Arial" w:hAnsi="Arial" w:cs="Arial"/>
          <w:sz w:val="22"/>
          <w:szCs w:val="22"/>
        </w:rPr>
        <w:t>s viewpoints</w:t>
      </w:r>
      <w:r w:rsidR="00651464">
        <w:rPr>
          <w:rFonts w:ascii="Arial" w:eastAsia="Arial" w:hAnsi="Arial" w:cs="Arial"/>
          <w:sz w:val="22"/>
          <w:szCs w:val="22"/>
        </w:rPr>
        <w:t>.</w:t>
      </w:r>
      <w:r w:rsidR="00E2085A">
        <w:rPr>
          <w:rFonts w:ascii="Arial" w:eastAsia="Arial" w:hAnsi="Arial" w:cs="Arial"/>
          <w:sz w:val="22"/>
          <w:szCs w:val="22"/>
        </w:rPr>
        <w:t xml:space="preserve"> </w:t>
      </w:r>
      <w:proofErr w:type="gramStart"/>
      <w:r w:rsidR="00E2085A">
        <w:rPr>
          <w:rFonts w:ascii="Arial" w:eastAsia="Arial" w:hAnsi="Arial" w:cs="Arial"/>
          <w:sz w:val="22"/>
          <w:szCs w:val="22"/>
        </w:rPr>
        <w:t>Possible courses of action</w:t>
      </w:r>
      <w:proofErr w:type="gramEnd"/>
      <w:r w:rsidR="00E2085A">
        <w:rPr>
          <w:rFonts w:ascii="Arial" w:eastAsia="Arial" w:hAnsi="Arial" w:cs="Arial"/>
          <w:sz w:val="22"/>
          <w:szCs w:val="22"/>
        </w:rPr>
        <w:t xml:space="preserve"> could be suggested by the students, teacher or gathered from </w:t>
      </w:r>
      <w:r w:rsidR="00651464">
        <w:rPr>
          <w:rFonts w:ascii="Arial" w:eastAsia="Arial" w:hAnsi="Arial" w:cs="Arial"/>
          <w:sz w:val="22"/>
          <w:szCs w:val="22"/>
        </w:rPr>
        <w:t xml:space="preserve">survey participants, especially those </w:t>
      </w:r>
      <w:r w:rsidR="00E2085A">
        <w:rPr>
          <w:rFonts w:ascii="Arial" w:eastAsia="Arial" w:hAnsi="Arial" w:cs="Arial"/>
          <w:sz w:val="22"/>
          <w:szCs w:val="22"/>
        </w:rPr>
        <w:t>who would be considered stakeholders in the issue</w:t>
      </w:r>
      <w:r w:rsidR="00651464">
        <w:rPr>
          <w:rFonts w:ascii="Arial" w:eastAsia="Arial" w:hAnsi="Arial" w:cs="Arial"/>
          <w:sz w:val="22"/>
          <w:szCs w:val="22"/>
        </w:rPr>
        <w:t>.</w:t>
      </w:r>
      <w:r w:rsidR="00E2085A">
        <w:rPr>
          <w:rFonts w:ascii="Arial" w:eastAsia="Arial" w:hAnsi="Arial" w:cs="Arial"/>
          <w:sz w:val="22"/>
          <w:szCs w:val="22"/>
        </w:rPr>
        <w:t xml:space="preserve"> </w:t>
      </w:r>
    </w:p>
    <w:p w14:paraId="17BC82C7" w14:textId="334DF7CA" w:rsidR="009B4C24" w:rsidRDefault="006C1ECB" w:rsidP="00067FAF">
      <w:pPr>
        <w:spacing w:before="120" w:after="120"/>
        <w:rPr>
          <w:rFonts w:ascii="Arial" w:eastAsia="Arial" w:hAnsi="Arial" w:cs="Arial"/>
          <w:sz w:val="22"/>
          <w:szCs w:val="22"/>
        </w:rPr>
      </w:pPr>
      <w:r>
        <w:rPr>
          <w:rFonts w:ascii="Arial" w:eastAsia="Arial" w:hAnsi="Arial" w:cs="Arial"/>
          <w:sz w:val="22"/>
          <w:szCs w:val="22"/>
        </w:rPr>
        <w:t xml:space="preserve">A contemporary </w:t>
      </w:r>
      <w:r w:rsidR="007A2DF6">
        <w:rPr>
          <w:rFonts w:ascii="Arial" w:eastAsia="Arial" w:hAnsi="Arial" w:cs="Arial"/>
          <w:sz w:val="22"/>
          <w:szCs w:val="22"/>
        </w:rPr>
        <w:t>geographic issue refers to a</w:t>
      </w:r>
      <w:r>
        <w:rPr>
          <w:rFonts w:ascii="Arial" w:eastAsia="Arial" w:hAnsi="Arial" w:cs="Arial"/>
          <w:sz w:val="22"/>
          <w:szCs w:val="22"/>
        </w:rPr>
        <w:t xml:space="preserve"> </w:t>
      </w:r>
      <w:r w:rsidR="00FE15D1">
        <w:rPr>
          <w:rFonts w:ascii="Arial" w:eastAsia="Arial" w:hAnsi="Arial" w:cs="Arial"/>
          <w:sz w:val="22"/>
          <w:szCs w:val="22"/>
        </w:rPr>
        <w:t xml:space="preserve">topic, concern, problem, debate, or </w:t>
      </w:r>
      <w:r w:rsidR="007A2DF6">
        <w:rPr>
          <w:rFonts w:ascii="Arial" w:eastAsia="Arial" w:hAnsi="Arial" w:cs="Arial"/>
          <w:sz w:val="22"/>
          <w:szCs w:val="22"/>
        </w:rPr>
        <w:t>controversy</w:t>
      </w:r>
      <w:r w:rsidR="00FE15D1">
        <w:rPr>
          <w:rFonts w:ascii="Arial" w:eastAsia="Arial" w:hAnsi="Arial" w:cs="Arial"/>
          <w:sz w:val="22"/>
          <w:szCs w:val="22"/>
        </w:rPr>
        <w:t xml:space="preserve"> within a New Zealand setting</w:t>
      </w:r>
      <w:r w:rsidR="007A2DF6">
        <w:rPr>
          <w:rFonts w:ascii="Arial" w:eastAsia="Arial" w:hAnsi="Arial" w:cs="Arial"/>
          <w:sz w:val="22"/>
          <w:szCs w:val="22"/>
        </w:rPr>
        <w:t xml:space="preserve"> that affects people and/or the environment and which includes </w:t>
      </w:r>
      <w:r w:rsidR="007A2DF6">
        <w:rPr>
          <w:rFonts w:ascii="Arial" w:eastAsia="Arial" w:hAnsi="Arial" w:cs="Arial"/>
          <w:sz w:val="22"/>
          <w:szCs w:val="22"/>
        </w:rPr>
        <w:lastRenderedPageBreak/>
        <w:t xml:space="preserve">a spatial dimension. It must be contemporary and unresolved.  </w:t>
      </w:r>
    </w:p>
    <w:p w14:paraId="2C4D724C" w14:textId="0F8DCE92" w:rsidR="006B6424" w:rsidRDefault="006B6424" w:rsidP="006B6424">
      <w:pPr>
        <w:tabs>
          <w:tab w:val="left" w:pos="397"/>
          <w:tab w:val="left" w:pos="794"/>
          <w:tab w:val="left" w:pos="1191"/>
        </w:tabs>
        <w:spacing w:before="120" w:after="120"/>
        <w:rPr>
          <w:rFonts w:ascii="Arial" w:eastAsia="Arial" w:hAnsi="Arial" w:cs="Arial"/>
          <w:color w:val="000000"/>
          <w:sz w:val="22"/>
          <w:szCs w:val="22"/>
        </w:rPr>
      </w:pPr>
      <w:r>
        <w:rPr>
          <w:rFonts w:ascii="Arial" w:eastAsia="Arial" w:hAnsi="Arial" w:cs="Arial"/>
          <w:color w:val="000000"/>
          <w:sz w:val="22"/>
          <w:szCs w:val="22"/>
        </w:rPr>
        <w:t xml:space="preserve">Students could </w:t>
      </w:r>
      <w:r w:rsidR="00675F6F">
        <w:rPr>
          <w:rFonts w:ascii="Arial" w:eastAsia="Arial" w:hAnsi="Arial" w:cs="Arial"/>
          <w:sz w:val="22"/>
          <w:szCs w:val="22"/>
        </w:rPr>
        <w:t>consider</w:t>
      </w:r>
      <w:r>
        <w:rPr>
          <w:rFonts w:ascii="Arial" w:eastAsia="Arial" w:hAnsi="Arial" w:cs="Arial"/>
          <w:sz w:val="22"/>
          <w:szCs w:val="22"/>
        </w:rPr>
        <w:t xml:space="preserve">: </w:t>
      </w:r>
    </w:p>
    <w:p w14:paraId="322695EB" w14:textId="77777777" w:rsidR="006B6424" w:rsidRDefault="006B6424" w:rsidP="006B6424">
      <w:pPr>
        <w:pStyle w:val="ListParagraph"/>
        <w:widowControl/>
        <w:numPr>
          <w:ilvl w:val="0"/>
          <w:numId w:val="24"/>
        </w:numPr>
        <w:tabs>
          <w:tab w:val="left" w:pos="714"/>
        </w:tabs>
        <w:spacing w:before="80" w:after="80"/>
        <w:ind w:left="714" w:hanging="357"/>
        <w:rPr>
          <w:rFonts w:ascii="Arial" w:eastAsia="Arial" w:hAnsi="Arial" w:cs="Arial"/>
          <w:sz w:val="22"/>
          <w:szCs w:val="22"/>
        </w:rPr>
      </w:pPr>
      <w:r>
        <w:rPr>
          <w:rFonts w:ascii="Arial" w:eastAsia="Arial" w:hAnsi="Arial" w:cs="Arial"/>
          <w:sz w:val="22"/>
          <w:szCs w:val="22"/>
        </w:rPr>
        <w:t>an environmental issue (extracting water for commercial use)</w:t>
      </w:r>
    </w:p>
    <w:p w14:paraId="0D5216B7" w14:textId="6A454382" w:rsidR="006B6424" w:rsidRDefault="006B6424" w:rsidP="006B6424">
      <w:pPr>
        <w:pStyle w:val="ListParagraph"/>
        <w:widowControl/>
        <w:numPr>
          <w:ilvl w:val="0"/>
          <w:numId w:val="24"/>
        </w:numPr>
        <w:tabs>
          <w:tab w:val="left" w:pos="714"/>
        </w:tabs>
        <w:spacing w:before="80" w:after="80"/>
        <w:ind w:left="714" w:hanging="357"/>
        <w:rPr>
          <w:rFonts w:ascii="Arial" w:eastAsia="Arial" w:hAnsi="Arial" w:cs="Arial"/>
          <w:sz w:val="22"/>
          <w:szCs w:val="22"/>
        </w:rPr>
      </w:pPr>
      <w:r>
        <w:rPr>
          <w:rFonts w:ascii="Arial" w:eastAsia="Arial" w:hAnsi="Arial" w:cs="Arial"/>
          <w:sz w:val="22"/>
          <w:szCs w:val="22"/>
        </w:rPr>
        <w:t>a land use issue (housing typologies, warrant of fitness for rental properties)</w:t>
      </w:r>
    </w:p>
    <w:p w14:paraId="213E22C1" w14:textId="77777777" w:rsidR="006B6424" w:rsidRDefault="006B6424" w:rsidP="006B6424">
      <w:pPr>
        <w:pStyle w:val="ListParagraph"/>
        <w:widowControl/>
        <w:numPr>
          <w:ilvl w:val="0"/>
          <w:numId w:val="24"/>
        </w:numPr>
        <w:tabs>
          <w:tab w:val="left" w:pos="714"/>
        </w:tabs>
        <w:spacing w:before="80" w:after="80"/>
        <w:ind w:left="714" w:hanging="357"/>
        <w:rPr>
          <w:rFonts w:ascii="Arial" w:eastAsia="Arial" w:hAnsi="Arial" w:cs="Arial"/>
          <w:sz w:val="22"/>
          <w:szCs w:val="22"/>
        </w:rPr>
      </w:pPr>
      <w:r>
        <w:rPr>
          <w:rFonts w:ascii="Arial" w:eastAsia="Arial" w:hAnsi="Arial" w:cs="Arial"/>
          <w:sz w:val="22"/>
          <w:szCs w:val="22"/>
        </w:rPr>
        <w:t>a tourism issue (changing bylaws for freedom camping)</w:t>
      </w:r>
    </w:p>
    <w:p w14:paraId="5E457C1D" w14:textId="2595B279" w:rsidR="006B6424" w:rsidRDefault="006B6424" w:rsidP="006B6424">
      <w:pPr>
        <w:pStyle w:val="ListParagraph"/>
        <w:widowControl/>
        <w:numPr>
          <w:ilvl w:val="0"/>
          <w:numId w:val="24"/>
        </w:numPr>
        <w:tabs>
          <w:tab w:val="left" w:pos="714"/>
        </w:tabs>
        <w:spacing w:before="80" w:after="80"/>
        <w:ind w:left="714" w:hanging="357"/>
        <w:rPr>
          <w:rFonts w:ascii="Arial" w:eastAsia="Arial" w:hAnsi="Arial" w:cs="Arial"/>
          <w:sz w:val="22"/>
          <w:szCs w:val="22"/>
        </w:rPr>
      </w:pPr>
      <w:r>
        <w:rPr>
          <w:rFonts w:ascii="Arial" w:eastAsia="Arial" w:hAnsi="Arial" w:cs="Arial"/>
          <w:sz w:val="22"/>
          <w:szCs w:val="22"/>
        </w:rPr>
        <w:t>a conservation issue (managing access to National Parks and Great Walks)</w:t>
      </w:r>
      <w:r w:rsidR="009E5DF1">
        <w:rPr>
          <w:rFonts w:ascii="Arial" w:eastAsia="Arial" w:hAnsi="Arial" w:cs="Arial"/>
          <w:sz w:val="22"/>
          <w:szCs w:val="22"/>
        </w:rPr>
        <w:t>.</w:t>
      </w:r>
    </w:p>
    <w:p w14:paraId="6C8E42EE" w14:textId="1D201AE7" w:rsidR="00675F6F" w:rsidRDefault="00675F6F" w:rsidP="00067FAF">
      <w:pPr>
        <w:spacing w:before="120" w:after="120"/>
        <w:rPr>
          <w:rFonts w:ascii="Arial" w:eastAsia="Arial" w:hAnsi="Arial" w:cs="Arial"/>
          <w:sz w:val="22"/>
          <w:szCs w:val="22"/>
        </w:rPr>
      </w:pPr>
      <w:r>
        <w:rPr>
          <w:rFonts w:ascii="Arial" w:eastAsia="Arial" w:hAnsi="Arial" w:cs="Arial"/>
          <w:sz w:val="22"/>
          <w:szCs w:val="22"/>
        </w:rPr>
        <w:t xml:space="preserve">topics which are supported by </w:t>
      </w:r>
      <w:r w:rsidR="007A2DF6">
        <w:rPr>
          <w:rFonts w:ascii="Arial" w:eastAsia="Arial" w:hAnsi="Arial" w:cs="Arial"/>
          <w:sz w:val="22"/>
          <w:szCs w:val="22"/>
        </w:rPr>
        <w:t>geographic research</w:t>
      </w:r>
      <w:r>
        <w:rPr>
          <w:rFonts w:ascii="Arial" w:eastAsia="Arial" w:hAnsi="Arial" w:cs="Arial"/>
          <w:sz w:val="22"/>
          <w:szCs w:val="22"/>
        </w:rPr>
        <w:t xml:space="preserve"> evidence.</w:t>
      </w:r>
    </w:p>
    <w:p w14:paraId="3567C056" w14:textId="77777777" w:rsidR="00675F6F" w:rsidRDefault="00675F6F" w:rsidP="00067FAF">
      <w:pPr>
        <w:spacing w:before="120" w:after="120"/>
        <w:rPr>
          <w:rFonts w:ascii="Arial" w:eastAsia="Arial" w:hAnsi="Arial" w:cs="Arial"/>
          <w:sz w:val="22"/>
          <w:szCs w:val="22"/>
        </w:rPr>
      </w:pPr>
    </w:p>
    <w:p w14:paraId="281A749E" w14:textId="07173BDE" w:rsidR="00E24728" w:rsidRDefault="00675F6F" w:rsidP="00067FAF">
      <w:pPr>
        <w:spacing w:before="120" w:after="120"/>
        <w:rPr>
          <w:rFonts w:ascii="Arial" w:eastAsia="Arial" w:hAnsi="Arial" w:cs="Arial"/>
          <w:sz w:val="22"/>
          <w:szCs w:val="22"/>
        </w:rPr>
      </w:pPr>
      <w:r>
        <w:rPr>
          <w:rFonts w:ascii="Arial" w:eastAsia="Arial" w:hAnsi="Arial" w:cs="Arial"/>
          <w:sz w:val="22"/>
          <w:szCs w:val="22"/>
        </w:rPr>
        <w:t>Conducting geographic research</w:t>
      </w:r>
      <w:r w:rsidR="007A2DF6">
        <w:rPr>
          <w:rFonts w:ascii="Arial" w:eastAsia="Arial" w:hAnsi="Arial" w:cs="Arial"/>
          <w:sz w:val="22"/>
          <w:szCs w:val="22"/>
        </w:rPr>
        <w:t xml:space="preserve"> with guidance involves</w:t>
      </w:r>
      <w:r w:rsidR="00E24728">
        <w:rPr>
          <w:rFonts w:ascii="Arial" w:eastAsia="Arial" w:hAnsi="Arial" w:cs="Arial"/>
          <w:sz w:val="22"/>
          <w:szCs w:val="22"/>
        </w:rPr>
        <w:t>:</w:t>
      </w:r>
    </w:p>
    <w:p w14:paraId="6CA74078" w14:textId="1800C962" w:rsidR="00E24728" w:rsidRDefault="00E24728" w:rsidP="00E24728">
      <w:pPr>
        <w:pStyle w:val="CommentText"/>
        <w:numPr>
          <w:ilvl w:val="0"/>
          <w:numId w:val="22"/>
        </w:numPr>
      </w:pPr>
      <w:r>
        <w:rPr>
          <w:rFonts w:ascii="Arial" w:eastAsia="Arial" w:hAnsi="Arial" w:cs="Arial"/>
          <w:sz w:val="22"/>
          <w:szCs w:val="22"/>
        </w:rPr>
        <w:t>identifying the research aim (</w:t>
      </w:r>
      <w:r w:rsidRPr="00E24728">
        <w:rPr>
          <w:rFonts w:ascii="Arial" w:eastAsia="Arial" w:hAnsi="Arial" w:cs="Arial"/>
          <w:sz w:val="22"/>
          <w:szCs w:val="22"/>
        </w:rPr>
        <w:t>th</w:t>
      </w:r>
      <w:r>
        <w:rPr>
          <w:rFonts w:ascii="Arial" w:eastAsia="Arial" w:hAnsi="Arial" w:cs="Arial"/>
          <w:sz w:val="22"/>
          <w:szCs w:val="22"/>
        </w:rPr>
        <w:t>is needs to reflect the contemporary New Zealand geographic issue)</w:t>
      </w:r>
    </w:p>
    <w:p w14:paraId="02A6D2F5" w14:textId="77777777" w:rsidR="00E24728" w:rsidRDefault="00E24728" w:rsidP="00E24728">
      <w:pPr>
        <w:pStyle w:val="ListParagraph"/>
        <w:numPr>
          <w:ilvl w:val="0"/>
          <w:numId w:val="22"/>
        </w:numPr>
        <w:spacing w:after="120"/>
        <w:rPr>
          <w:rFonts w:ascii="Arial" w:eastAsia="Arial" w:hAnsi="Arial" w:cs="Arial"/>
          <w:sz w:val="22"/>
          <w:szCs w:val="22"/>
        </w:rPr>
      </w:pPr>
      <w:r>
        <w:rPr>
          <w:rFonts w:ascii="Arial" w:eastAsia="Arial" w:hAnsi="Arial" w:cs="Arial"/>
          <w:sz w:val="22"/>
          <w:szCs w:val="22"/>
        </w:rPr>
        <w:t>planning the research</w:t>
      </w:r>
    </w:p>
    <w:p w14:paraId="06B0559D" w14:textId="16720FD1" w:rsidR="00E24728" w:rsidRDefault="007A2DF6" w:rsidP="00E24728">
      <w:pPr>
        <w:pStyle w:val="ListParagraph"/>
        <w:numPr>
          <w:ilvl w:val="0"/>
          <w:numId w:val="22"/>
        </w:numPr>
        <w:spacing w:before="120" w:after="120"/>
        <w:rPr>
          <w:rFonts w:ascii="Arial" w:eastAsia="Arial" w:hAnsi="Arial" w:cs="Arial"/>
          <w:sz w:val="22"/>
          <w:szCs w:val="22"/>
        </w:rPr>
      </w:pPr>
      <w:r w:rsidRPr="03F8F340">
        <w:rPr>
          <w:rFonts w:ascii="Arial" w:eastAsia="Arial" w:hAnsi="Arial" w:cs="Arial"/>
          <w:sz w:val="22"/>
          <w:szCs w:val="22"/>
        </w:rPr>
        <w:t xml:space="preserve">collection of </w:t>
      </w:r>
      <w:r w:rsidR="435450C6" w:rsidRPr="03F8F340">
        <w:rPr>
          <w:rFonts w:ascii="Arial" w:eastAsia="Arial" w:hAnsi="Arial" w:cs="Arial"/>
          <w:sz w:val="22"/>
          <w:szCs w:val="22"/>
        </w:rPr>
        <w:t xml:space="preserve">primary </w:t>
      </w:r>
      <w:r w:rsidRPr="03F8F340">
        <w:rPr>
          <w:rFonts w:ascii="Arial" w:eastAsia="Arial" w:hAnsi="Arial" w:cs="Arial"/>
          <w:sz w:val="22"/>
          <w:szCs w:val="22"/>
        </w:rPr>
        <w:t xml:space="preserve">data relevant to the research aim </w:t>
      </w:r>
      <w:r w:rsidR="001B11E7" w:rsidRPr="03F8F340">
        <w:rPr>
          <w:rFonts w:ascii="Arial" w:eastAsia="Arial" w:hAnsi="Arial" w:cs="Arial"/>
          <w:sz w:val="22"/>
          <w:szCs w:val="22"/>
        </w:rPr>
        <w:t>(e.g.</w:t>
      </w:r>
      <w:r w:rsidRPr="03F8F340">
        <w:rPr>
          <w:rFonts w:ascii="Arial" w:eastAsia="Arial" w:hAnsi="Arial" w:cs="Arial"/>
          <w:sz w:val="22"/>
          <w:szCs w:val="22"/>
        </w:rPr>
        <w:t xml:space="preserve"> surveys, interviews</w:t>
      </w:r>
      <w:r w:rsidR="00E24728" w:rsidRPr="03F8F340">
        <w:rPr>
          <w:rFonts w:ascii="Arial" w:eastAsia="Arial" w:hAnsi="Arial" w:cs="Arial"/>
          <w:sz w:val="22"/>
          <w:szCs w:val="22"/>
        </w:rPr>
        <w:t xml:space="preserve"> to establish different viewpoints, how these have or may change over time and possible courses of action</w:t>
      </w:r>
      <w:r w:rsidRPr="03F8F340">
        <w:rPr>
          <w:rFonts w:ascii="Arial" w:eastAsia="Arial" w:hAnsi="Arial" w:cs="Arial"/>
          <w:sz w:val="22"/>
          <w:szCs w:val="22"/>
        </w:rPr>
        <w:t>)</w:t>
      </w:r>
    </w:p>
    <w:p w14:paraId="3B269A9E" w14:textId="77777777" w:rsidR="00E24728" w:rsidRDefault="00FC3D55" w:rsidP="00E24728">
      <w:pPr>
        <w:pStyle w:val="ListParagraph"/>
        <w:numPr>
          <w:ilvl w:val="0"/>
          <w:numId w:val="22"/>
        </w:numPr>
        <w:spacing w:before="120" w:after="120"/>
        <w:rPr>
          <w:rFonts w:ascii="Arial" w:eastAsia="Arial" w:hAnsi="Arial" w:cs="Arial"/>
          <w:sz w:val="22"/>
          <w:szCs w:val="22"/>
        </w:rPr>
      </w:pPr>
      <w:r w:rsidRPr="00E24728">
        <w:rPr>
          <w:rFonts w:ascii="Arial" w:eastAsia="Arial" w:hAnsi="Arial" w:cs="Arial"/>
          <w:sz w:val="22"/>
          <w:szCs w:val="22"/>
        </w:rPr>
        <w:t>presentation of</w:t>
      </w:r>
      <w:r w:rsidR="007A2DF6" w:rsidRPr="00E24728">
        <w:rPr>
          <w:rFonts w:ascii="Arial" w:eastAsia="Arial" w:hAnsi="Arial" w:cs="Arial"/>
          <w:sz w:val="22"/>
          <w:szCs w:val="22"/>
        </w:rPr>
        <w:t xml:space="preserve"> data </w:t>
      </w:r>
      <w:r w:rsidR="001B11E7" w:rsidRPr="00E24728">
        <w:rPr>
          <w:rFonts w:ascii="Arial" w:eastAsia="Arial" w:hAnsi="Arial" w:cs="Arial"/>
          <w:sz w:val="22"/>
          <w:szCs w:val="22"/>
        </w:rPr>
        <w:t>e.g.</w:t>
      </w:r>
      <w:r w:rsidR="007A2DF6" w:rsidRPr="00E24728">
        <w:rPr>
          <w:rFonts w:ascii="Arial" w:eastAsia="Arial" w:hAnsi="Arial" w:cs="Arial"/>
          <w:sz w:val="22"/>
          <w:szCs w:val="22"/>
        </w:rPr>
        <w:t xml:space="preserve"> statistical maps</w:t>
      </w:r>
      <w:r w:rsidRPr="00E24728">
        <w:rPr>
          <w:rFonts w:ascii="Arial" w:eastAsia="Arial" w:hAnsi="Arial" w:cs="Arial"/>
          <w:sz w:val="22"/>
          <w:szCs w:val="22"/>
        </w:rPr>
        <w:t>,</w:t>
      </w:r>
      <w:r w:rsidR="007A2DF6" w:rsidRPr="00E24728">
        <w:rPr>
          <w:rFonts w:ascii="Arial" w:eastAsia="Arial" w:hAnsi="Arial" w:cs="Arial"/>
          <w:sz w:val="22"/>
          <w:szCs w:val="22"/>
        </w:rPr>
        <w:t xml:space="preserve"> which combine both spatial and statistical data and/or visual data using the correct </w:t>
      </w:r>
      <w:proofErr w:type="gramStart"/>
      <w:r w:rsidR="007A2DF6" w:rsidRPr="00E24728">
        <w:rPr>
          <w:rFonts w:ascii="Arial" w:eastAsia="Arial" w:hAnsi="Arial" w:cs="Arial"/>
          <w:sz w:val="22"/>
          <w:szCs w:val="22"/>
        </w:rPr>
        <w:t>conventions</w:t>
      </w:r>
      <w:proofErr w:type="gramEnd"/>
    </w:p>
    <w:p w14:paraId="35F1D4D4" w14:textId="00323749" w:rsidR="009B4C24" w:rsidRDefault="007A2DF6" w:rsidP="00E24728">
      <w:pPr>
        <w:pStyle w:val="ListParagraph"/>
        <w:numPr>
          <w:ilvl w:val="0"/>
          <w:numId w:val="22"/>
        </w:numPr>
        <w:spacing w:before="120" w:after="120"/>
        <w:rPr>
          <w:rFonts w:ascii="Arial" w:eastAsia="Arial" w:hAnsi="Arial" w:cs="Arial"/>
          <w:sz w:val="22"/>
          <w:szCs w:val="22"/>
        </w:rPr>
      </w:pPr>
      <w:r w:rsidRPr="00E24728">
        <w:rPr>
          <w:rFonts w:ascii="Arial" w:eastAsia="Arial" w:hAnsi="Arial" w:cs="Arial"/>
          <w:sz w:val="22"/>
          <w:szCs w:val="22"/>
        </w:rPr>
        <w:t>explain</w:t>
      </w:r>
      <w:r w:rsidR="00E24728">
        <w:rPr>
          <w:rFonts w:ascii="Arial" w:eastAsia="Arial" w:hAnsi="Arial" w:cs="Arial"/>
          <w:sz w:val="22"/>
          <w:szCs w:val="22"/>
        </w:rPr>
        <w:t>ing</w:t>
      </w:r>
      <w:r w:rsidRPr="00E24728">
        <w:rPr>
          <w:rFonts w:ascii="Arial" w:eastAsia="Arial" w:hAnsi="Arial" w:cs="Arial"/>
          <w:sz w:val="22"/>
          <w:szCs w:val="22"/>
        </w:rPr>
        <w:t xml:space="preserve"> their findings incorporating the relevant geographic terminology and concepts </w:t>
      </w:r>
    </w:p>
    <w:p w14:paraId="1C6C8562" w14:textId="35FE0597" w:rsidR="00D02558" w:rsidRDefault="009E5DF1" w:rsidP="00E24728">
      <w:pPr>
        <w:pStyle w:val="ListParagraph"/>
        <w:numPr>
          <w:ilvl w:val="0"/>
          <w:numId w:val="22"/>
        </w:numPr>
        <w:spacing w:before="120" w:after="120"/>
        <w:rPr>
          <w:rFonts w:ascii="Arial" w:eastAsia="Arial" w:hAnsi="Arial" w:cs="Arial"/>
          <w:sz w:val="22"/>
          <w:szCs w:val="22"/>
        </w:rPr>
      </w:pPr>
      <w:r>
        <w:rPr>
          <w:rFonts w:ascii="Arial" w:eastAsia="Arial" w:hAnsi="Arial" w:cs="Arial"/>
          <w:sz w:val="22"/>
          <w:szCs w:val="22"/>
        </w:rPr>
        <w:t>p</w:t>
      </w:r>
      <w:r w:rsidR="00D02558">
        <w:rPr>
          <w:rFonts w:ascii="Arial" w:eastAsia="Arial" w:hAnsi="Arial" w:cs="Arial"/>
          <w:sz w:val="22"/>
          <w:szCs w:val="22"/>
        </w:rPr>
        <w:t xml:space="preserve">roviding a conclusion that relates to the </w:t>
      </w:r>
      <w:proofErr w:type="gramStart"/>
      <w:r w:rsidR="00D02558">
        <w:rPr>
          <w:rFonts w:ascii="Arial" w:eastAsia="Arial" w:hAnsi="Arial" w:cs="Arial"/>
          <w:sz w:val="22"/>
          <w:szCs w:val="22"/>
        </w:rPr>
        <w:t>aim</w:t>
      </w:r>
      <w:proofErr w:type="gramEnd"/>
    </w:p>
    <w:p w14:paraId="6FD305EC" w14:textId="628F1140" w:rsidR="00D02558" w:rsidRDefault="009E5DF1" w:rsidP="00E24728">
      <w:pPr>
        <w:pStyle w:val="ListParagraph"/>
        <w:numPr>
          <w:ilvl w:val="0"/>
          <w:numId w:val="22"/>
        </w:numPr>
        <w:spacing w:before="120" w:after="120"/>
        <w:rPr>
          <w:rFonts w:ascii="Arial" w:eastAsia="Arial" w:hAnsi="Arial" w:cs="Arial"/>
          <w:sz w:val="22"/>
          <w:szCs w:val="22"/>
        </w:rPr>
      </w:pPr>
      <w:r>
        <w:rPr>
          <w:rFonts w:ascii="Arial" w:eastAsia="Arial" w:hAnsi="Arial" w:cs="Arial"/>
          <w:sz w:val="22"/>
          <w:szCs w:val="22"/>
        </w:rPr>
        <w:t>e</w:t>
      </w:r>
      <w:r w:rsidR="00FE4841">
        <w:rPr>
          <w:rFonts w:ascii="Arial" w:eastAsia="Arial" w:hAnsi="Arial" w:cs="Arial"/>
          <w:sz w:val="22"/>
          <w:szCs w:val="22"/>
        </w:rPr>
        <w:t>valuating the research process.</w:t>
      </w:r>
    </w:p>
    <w:p w14:paraId="669FA140" w14:textId="04127E40" w:rsidR="00D02558" w:rsidRPr="00E24728" w:rsidRDefault="00D02558" w:rsidP="00D02558">
      <w:pPr>
        <w:pStyle w:val="ListParagraph"/>
        <w:spacing w:before="120" w:after="120"/>
        <w:rPr>
          <w:rFonts w:ascii="Arial" w:eastAsia="Arial" w:hAnsi="Arial" w:cs="Arial"/>
          <w:sz w:val="22"/>
          <w:szCs w:val="22"/>
        </w:rPr>
      </w:pPr>
    </w:p>
    <w:p w14:paraId="197E8CE7" w14:textId="77777777" w:rsidR="009B4C24" w:rsidRDefault="007C4496" w:rsidP="00067FAF">
      <w:pPr>
        <w:spacing w:before="120" w:after="120"/>
        <w:rPr>
          <w:rFonts w:ascii="Arial" w:eastAsia="Arial" w:hAnsi="Arial" w:cs="Arial"/>
          <w:sz w:val="22"/>
          <w:szCs w:val="22"/>
        </w:rPr>
      </w:pPr>
      <w:r>
        <w:rPr>
          <w:rFonts w:ascii="Arial" w:eastAsia="Arial" w:hAnsi="Arial" w:cs="Arial"/>
          <w:sz w:val="22"/>
          <w:szCs w:val="22"/>
        </w:rPr>
        <w:t>A field trip</w:t>
      </w:r>
      <w:r w:rsidR="007A2DF6">
        <w:rPr>
          <w:rFonts w:ascii="Arial" w:eastAsia="Arial" w:hAnsi="Arial" w:cs="Arial"/>
          <w:sz w:val="22"/>
          <w:szCs w:val="22"/>
        </w:rPr>
        <w:t xml:space="preserve"> allows s</w:t>
      </w:r>
      <w:r>
        <w:rPr>
          <w:rFonts w:ascii="Arial" w:eastAsia="Arial" w:hAnsi="Arial" w:cs="Arial"/>
          <w:sz w:val="22"/>
          <w:szCs w:val="22"/>
        </w:rPr>
        <w:t xml:space="preserve">tudents to collect data </w:t>
      </w:r>
      <w:r w:rsidR="007A2DF6">
        <w:rPr>
          <w:rFonts w:ascii="Arial" w:eastAsia="Arial" w:hAnsi="Arial" w:cs="Arial"/>
          <w:sz w:val="22"/>
          <w:szCs w:val="22"/>
        </w:rPr>
        <w:t>individual</w:t>
      </w:r>
      <w:r>
        <w:rPr>
          <w:rFonts w:ascii="Arial" w:eastAsia="Arial" w:hAnsi="Arial" w:cs="Arial"/>
          <w:sz w:val="22"/>
          <w:szCs w:val="22"/>
        </w:rPr>
        <w:t>ly or in small groups. They need to</w:t>
      </w:r>
      <w:r w:rsidR="007A2DF6">
        <w:rPr>
          <w:rFonts w:ascii="Arial" w:eastAsia="Arial" w:hAnsi="Arial" w:cs="Arial"/>
          <w:sz w:val="22"/>
          <w:szCs w:val="22"/>
        </w:rPr>
        <w:t xml:space="preserve"> collect data using a combination of methods. </w:t>
      </w:r>
    </w:p>
    <w:p w14:paraId="26F04320" w14:textId="77777777" w:rsidR="009B4C24" w:rsidRDefault="007A2DF6" w:rsidP="00067FAF">
      <w:pPr>
        <w:spacing w:before="120" w:after="120"/>
        <w:rPr>
          <w:rFonts w:ascii="Arial" w:eastAsia="Arial" w:hAnsi="Arial" w:cs="Arial"/>
          <w:sz w:val="22"/>
          <w:szCs w:val="22"/>
        </w:rPr>
      </w:pPr>
      <w:r>
        <w:rPr>
          <w:rFonts w:ascii="Arial" w:eastAsia="Arial" w:hAnsi="Arial" w:cs="Arial"/>
          <w:sz w:val="22"/>
          <w:szCs w:val="22"/>
        </w:rPr>
        <w:t xml:space="preserve">Where a group approach is used, the teacher needs to ensure that there is the opportunity for each student to provide evidence for all aspects of the standard. </w:t>
      </w:r>
    </w:p>
    <w:p w14:paraId="7D0AB677" w14:textId="77777777" w:rsidR="009B4C24" w:rsidRDefault="007A2DF6" w:rsidP="00067FAF">
      <w:pPr>
        <w:spacing w:before="120" w:after="120"/>
        <w:rPr>
          <w:rFonts w:ascii="Arial" w:eastAsia="Arial" w:hAnsi="Arial" w:cs="Arial"/>
          <w:sz w:val="22"/>
          <w:szCs w:val="22"/>
        </w:rPr>
      </w:pPr>
      <w:r>
        <w:rPr>
          <w:rFonts w:ascii="Arial" w:eastAsia="Arial" w:hAnsi="Arial" w:cs="Arial"/>
          <w:sz w:val="22"/>
          <w:szCs w:val="22"/>
        </w:rPr>
        <w:t>Examples of contemporary geographic issues that could be used as research topics include:</w:t>
      </w:r>
    </w:p>
    <w:p w14:paraId="1F06E161" w14:textId="6DF236EE" w:rsidR="009B4C24" w:rsidRDefault="005E4EB0" w:rsidP="00067FAF">
      <w:pPr>
        <w:numPr>
          <w:ilvl w:val="0"/>
          <w:numId w:val="6"/>
        </w:numPr>
        <w:spacing w:before="80" w:after="80"/>
        <w:ind w:left="714" w:hanging="357"/>
        <w:contextualSpacing/>
        <w:rPr>
          <w:rFonts w:ascii="Arial" w:eastAsia="Arial" w:hAnsi="Arial" w:cs="Arial"/>
          <w:sz w:val="22"/>
          <w:szCs w:val="22"/>
        </w:rPr>
      </w:pPr>
      <w:r>
        <w:rPr>
          <w:rFonts w:ascii="Arial" w:eastAsia="Arial" w:hAnsi="Arial" w:cs="Arial"/>
          <w:sz w:val="22"/>
          <w:szCs w:val="22"/>
        </w:rPr>
        <w:t>Infrastructure</w:t>
      </w:r>
      <w:r w:rsidR="007A2DF6">
        <w:rPr>
          <w:rFonts w:ascii="Arial" w:eastAsia="Arial" w:hAnsi="Arial" w:cs="Arial"/>
          <w:sz w:val="22"/>
          <w:szCs w:val="22"/>
        </w:rPr>
        <w:t xml:space="preserve">, e.g. the building of a new transport link </w:t>
      </w:r>
      <w:r w:rsidR="007D5D73">
        <w:rPr>
          <w:rFonts w:ascii="Arial" w:eastAsia="Arial" w:hAnsi="Arial" w:cs="Arial"/>
          <w:sz w:val="22"/>
          <w:szCs w:val="22"/>
        </w:rPr>
        <w:t xml:space="preserve">e.g. Transmission Gully </w:t>
      </w:r>
    </w:p>
    <w:p w14:paraId="6600FA50" w14:textId="35AD8E54" w:rsidR="009B4C24" w:rsidRDefault="007D5D73" w:rsidP="00067FAF">
      <w:pPr>
        <w:numPr>
          <w:ilvl w:val="0"/>
          <w:numId w:val="6"/>
        </w:numPr>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Primary </w:t>
      </w:r>
      <w:r w:rsidR="005E4EB0">
        <w:rPr>
          <w:rFonts w:ascii="Arial" w:eastAsia="Arial" w:hAnsi="Arial" w:cs="Arial"/>
          <w:sz w:val="22"/>
          <w:szCs w:val="22"/>
        </w:rPr>
        <w:t>Industries</w:t>
      </w:r>
      <w:r w:rsidR="007A2DF6">
        <w:rPr>
          <w:rFonts w:ascii="Arial" w:eastAsia="Arial" w:hAnsi="Arial" w:cs="Arial"/>
          <w:sz w:val="22"/>
          <w:szCs w:val="22"/>
        </w:rPr>
        <w:t>, e.g. dairy farming</w:t>
      </w:r>
      <w:r>
        <w:rPr>
          <w:rFonts w:ascii="Arial" w:eastAsia="Arial" w:hAnsi="Arial" w:cs="Arial"/>
          <w:sz w:val="22"/>
          <w:szCs w:val="22"/>
        </w:rPr>
        <w:t xml:space="preserve"> impacts on a local river ecosystem</w:t>
      </w:r>
      <w:r w:rsidR="007A2DF6">
        <w:rPr>
          <w:rFonts w:ascii="Arial" w:eastAsia="Arial" w:hAnsi="Arial" w:cs="Arial"/>
          <w:sz w:val="22"/>
          <w:szCs w:val="22"/>
        </w:rPr>
        <w:t xml:space="preserve">, </w:t>
      </w:r>
    </w:p>
    <w:p w14:paraId="79B107AE" w14:textId="01B6B272" w:rsidR="009B4C24" w:rsidRDefault="005E4EB0" w:rsidP="00067FAF">
      <w:pPr>
        <w:numPr>
          <w:ilvl w:val="0"/>
          <w:numId w:val="6"/>
        </w:numPr>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An </w:t>
      </w:r>
      <w:r w:rsidR="007A2DF6">
        <w:rPr>
          <w:rFonts w:ascii="Arial" w:eastAsia="Arial" w:hAnsi="Arial" w:cs="Arial"/>
          <w:sz w:val="22"/>
          <w:szCs w:val="22"/>
        </w:rPr>
        <w:t xml:space="preserve">aspect of tourism industry, e.g. </w:t>
      </w:r>
      <w:r w:rsidR="007D5D73">
        <w:rPr>
          <w:rFonts w:ascii="Arial" w:eastAsia="Arial" w:hAnsi="Arial" w:cs="Arial"/>
          <w:sz w:val="22"/>
          <w:szCs w:val="22"/>
        </w:rPr>
        <w:t xml:space="preserve">freedom camping </w:t>
      </w:r>
      <w:r w:rsidR="00693760">
        <w:rPr>
          <w:rFonts w:ascii="Arial" w:eastAsia="Arial" w:hAnsi="Arial" w:cs="Arial"/>
          <w:sz w:val="22"/>
          <w:szCs w:val="22"/>
        </w:rPr>
        <w:t xml:space="preserve">on local public land </w:t>
      </w:r>
    </w:p>
    <w:p w14:paraId="3AFF890E" w14:textId="0BD10D27" w:rsidR="009B4C24" w:rsidRDefault="005E4EB0" w:rsidP="00B915D2">
      <w:pPr>
        <w:numPr>
          <w:ilvl w:val="0"/>
          <w:numId w:val="6"/>
        </w:numPr>
        <w:spacing w:before="80" w:after="80"/>
        <w:ind w:left="714" w:hanging="357"/>
        <w:rPr>
          <w:rFonts w:ascii="Arial" w:eastAsia="Arial" w:hAnsi="Arial" w:cs="Arial"/>
          <w:sz w:val="22"/>
          <w:szCs w:val="22"/>
        </w:rPr>
      </w:pPr>
      <w:r>
        <w:rPr>
          <w:rFonts w:ascii="Arial" w:eastAsia="Arial" w:hAnsi="Arial" w:cs="Arial"/>
          <w:sz w:val="22"/>
          <w:szCs w:val="22"/>
        </w:rPr>
        <w:t xml:space="preserve">An </w:t>
      </w:r>
      <w:r w:rsidR="007A2DF6">
        <w:rPr>
          <w:rFonts w:ascii="Arial" w:eastAsia="Arial" w:hAnsi="Arial" w:cs="Arial"/>
          <w:sz w:val="22"/>
          <w:szCs w:val="22"/>
        </w:rPr>
        <w:t xml:space="preserve">aspect of the natural environment, e.g. managing coastal erosion, flood </w:t>
      </w:r>
      <w:r w:rsidR="004E6345">
        <w:rPr>
          <w:rFonts w:ascii="Arial" w:eastAsia="Arial" w:hAnsi="Arial" w:cs="Arial"/>
          <w:sz w:val="22"/>
          <w:szCs w:val="22"/>
        </w:rPr>
        <w:t>control</w:t>
      </w:r>
      <w:r w:rsidR="009E5DF1">
        <w:rPr>
          <w:rFonts w:ascii="Arial" w:eastAsia="Arial" w:hAnsi="Arial" w:cs="Arial"/>
          <w:sz w:val="22"/>
          <w:szCs w:val="22"/>
        </w:rPr>
        <w:t>.</w:t>
      </w:r>
    </w:p>
    <w:p w14:paraId="55891C5A" w14:textId="0E22EC2F" w:rsidR="009B4C24" w:rsidRDefault="007C4496">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Teachers should encourage students to write concisely. It may help if teachers provide students with a guide to an appropriate word length. For example, for this activity a word length of </w:t>
      </w:r>
      <w:r w:rsidR="00C612F9">
        <w:rPr>
          <w:rFonts w:ascii="Arial" w:eastAsia="Arial" w:hAnsi="Arial" w:cs="Arial"/>
          <w:sz w:val="22"/>
          <w:szCs w:val="22"/>
        </w:rPr>
        <w:t>25</w:t>
      </w:r>
      <w:r>
        <w:rPr>
          <w:rFonts w:ascii="Arial" w:eastAsia="Arial" w:hAnsi="Arial" w:cs="Arial"/>
          <w:sz w:val="22"/>
          <w:szCs w:val="22"/>
        </w:rPr>
        <w:t>00 words should allow all levels of achievement. This could equate to an oral presentation of approximately 7 to 10 minutes.</w:t>
      </w:r>
    </w:p>
    <w:p w14:paraId="081189E2" w14:textId="77777777" w:rsidR="009B4C24" w:rsidRPr="00067FAF" w:rsidRDefault="007745B9" w:rsidP="00067FAF">
      <w:pPr>
        <w:tabs>
          <w:tab w:val="left" w:pos="397"/>
          <w:tab w:val="left" w:pos="794"/>
          <w:tab w:val="left" w:pos="1191"/>
        </w:tabs>
        <w:spacing w:before="120" w:after="120"/>
        <w:rPr>
          <w:rFonts w:ascii="Arial" w:eastAsia="Arial" w:hAnsi="Arial" w:cs="Arial"/>
          <w:sz w:val="22"/>
          <w:szCs w:val="22"/>
        </w:rPr>
      </w:pPr>
      <w:r>
        <w:rPr>
          <w:rFonts w:ascii="Arial" w:hAnsi="Arial" w:cs="Arial"/>
          <w:color w:val="000000"/>
          <w:sz w:val="22"/>
          <w:szCs w:val="22"/>
        </w:rPr>
        <w:t xml:space="preserve">An example of a Research Report framework is in </w:t>
      </w:r>
      <w:r w:rsidR="00E86257" w:rsidRPr="00067FAF">
        <w:rPr>
          <w:rFonts w:ascii="Arial" w:eastAsia="Arial" w:hAnsi="Arial" w:cs="Arial"/>
          <w:sz w:val="22"/>
          <w:szCs w:val="22"/>
        </w:rPr>
        <w:t>Resource C.</w:t>
      </w:r>
    </w:p>
    <w:bookmarkEnd w:id="1"/>
    <w:p w14:paraId="23E346C5" w14:textId="77777777" w:rsidR="009B4C24" w:rsidRDefault="007A2DF6" w:rsidP="00067FAF">
      <w:pPr>
        <w:spacing w:before="240" w:after="180"/>
        <w:rPr>
          <w:rFonts w:ascii="Arial" w:eastAsia="Arial" w:hAnsi="Arial" w:cs="Arial"/>
          <w:b/>
          <w:sz w:val="28"/>
          <w:szCs w:val="28"/>
        </w:rPr>
      </w:pPr>
      <w:r>
        <w:rPr>
          <w:rFonts w:ascii="Arial" w:eastAsia="Arial" w:hAnsi="Arial" w:cs="Arial"/>
          <w:b/>
          <w:sz w:val="28"/>
          <w:szCs w:val="28"/>
        </w:rPr>
        <w:t>Resource requirements</w:t>
      </w:r>
    </w:p>
    <w:p w14:paraId="675729DB" w14:textId="41F69942" w:rsidR="004E6345" w:rsidRDefault="004E6345" w:rsidP="00067FAF">
      <w:pPr>
        <w:spacing w:before="120" w:after="120"/>
        <w:rPr>
          <w:rFonts w:ascii="Arial" w:eastAsia="Arial" w:hAnsi="Arial" w:cs="Arial"/>
          <w:sz w:val="22"/>
          <w:szCs w:val="22"/>
        </w:rPr>
      </w:pPr>
      <w:r>
        <w:rPr>
          <w:rFonts w:ascii="Arial" w:eastAsia="Arial" w:hAnsi="Arial" w:cs="Arial"/>
          <w:sz w:val="22"/>
          <w:szCs w:val="22"/>
        </w:rPr>
        <w:t>Students need to collect primary data from research.</w:t>
      </w:r>
    </w:p>
    <w:p w14:paraId="22DA00C4" w14:textId="4099DC41" w:rsidR="004E6345" w:rsidRDefault="004E6345" w:rsidP="00067FAF">
      <w:pPr>
        <w:spacing w:before="120" w:after="120"/>
        <w:rPr>
          <w:rFonts w:ascii="Arial" w:eastAsia="Arial" w:hAnsi="Arial" w:cs="Arial"/>
          <w:sz w:val="22"/>
          <w:szCs w:val="22"/>
        </w:rPr>
      </w:pPr>
      <w:r>
        <w:rPr>
          <w:rFonts w:ascii="Arial" w:eastAsia="Arial" w:hAnsi="Arial" w:cs="Arial"/>
          <w:sz w:val="22"/>
          <w:szCs w:val="22"/>
        </w:rPr>
        <w:t>Students may also</w:t>
      </w:r>
      <w:r w:rsidR="007A2DF6">
        <w:rPr>
          <w:rFonts w:ascii="Arial" w:eastAsia="Arial" w:hAnsi="Arial" w:cs="Arial"/>
          <w:sz w:val="22"/>
          <w:szCs w:val="22"/>
        </w:rPr>
        <w:t xml:space="preserve"> need to </w:t>
      </w:r>
      <w:r>
        <w:rPr>
          <w:rFonts w:ascii="Arial" w:eastAsia="Arial" w:hAnsi="Arial" w:cs="Arial"/>
          <w:sz w:val="22"/>
          <w:szCs w:val="22"/>
        </w:rPr>
        <w:t>access secondary data</w:t>
      </w:r>
      <w:r w:rsidR="007A2DF6">
        <w:rPr>
          <w:rFonts w:ascii="Arial" w:eastAsia="Arial" w:hAnsi="Arial" w:cs="Arial"/>
          <w:sz w:val="22"/>
          <w:szCs w:val="22"/>
        </w:rPr>
        <w:t xml:space="preserve"> </w:t>
      </w:r>
      <w:r w:rsidR="005E4EB0">
        <w:rPr>
          <w:rFonts w:ascii="Arial" w:eastAsia="Arial" w:hAnsi="Arial" w:cs="Arial"/>
          <w:sz w:val="22"/>
          <w:szCs w:val="22"/>
        </w:rPr>
        <w:t xml:space="preserve">which </w:t>
      </w:r>
      <w:r w:rsidR="007A2DF6">
        <w:rPr>
          <w:rFonts w:ascii="Arial" w:eastAsia="Arial" w:hAnsi="Arial" w:cs="Arial"/>
          <w:sz w:val="22"/>
          <w:szCs w:val="22"/>
        </w:rPr>
        <w:t>will be determined by the aim of the research for a contemporary New Zealand geographic issue</w:t>
      </w:r>
      <w:r>
        <w:rPr>
          <w:rFonts w:ascii="Arial" w:eastAsia="Arial" w:hAnsi="Arial" w:cs="Arial"/>
          <w:sz w:val="22"/>
          <w:szCs w:val="22"/>
        </w:rPr>
        <w:t>.</w:t>
      </w:r>
    </w:p>
    <w:p w14:paraId="611EB8B9" w14:textId="2BDAC2F6" w:rsidR="009B4C24" w:rsidRDefault="004E6345" w:rsidP="00067FAF">
      <w:pPr>
        <w:spacing w:before="120" w:after="120"/>
        <w:rPr>
          <w:rFonts w:ascii="Arial" w:eastAsia="Arial" w:hAnsi="Arial" w:cs="Arial"/>
          <w:sz w:val="22"/>
          <w:szCs w:val="22"/>
        </w:rPr>
      </w:pPr>
      <w:r>
        <w:rPr>
          <w:rFonts w:ascii="Arial" w:eastAsia="Arial" w:hAnsi="Arial" w:cs="Arial"/>
          <w:sz w:val="22"/>
          <w:szCs w:val="22"/>
        </w:rPr>
        <w:t xml:space="preserve"> Secondary data could be sourced from</w:t>
      </w:r>
      <w:r w:rsidR="007A2DF6">
        <w:rPr>
          <w:rFonts w:ascii="Arial" w:eastAsia="Arial" w:hAnsi="Arial" w:cs="Arial"/>
          <w:sz w:val="22"/>
          <w:szCs w:val="22"/>
        </w:rPr>
        <w:t>:</w:t>
      </w:r>
    </w:p>
    <w:p w14:paraId="72A18425" w14:textId="673F6BC5" w:rsidR="009B4C24" w:rsidRDefault="004E6345" w:rsidP="00067FAF">
      <w:pPr>
        <w:numPr>
          <w:ilvl w:val="0"/>
          <w:numId w:val="1"/>
        </w:numP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b</w:t>
      </w:r>
      <w:r w:rsidR="005E4EB0">
        <w:rPr>
          <w:rFonts w:ascii="Arial" w:eastAsia="Arial" w:hAnsi="Arial" w:cs="Arial"/>
          <w:sz w:val="22"/>
          <w:szCs w:val="22"/>
        </w:rPr>
        <w:t xml:space="preserve">ackground </w:t>
      </w:r>
      <w:r w:rsidR="007A2DF6">
        <w:rPr>
          <w:rFonts w:ascii="Arial" w:eastAsia="Arial" w:hAnsi="Arial" w:cs="Arial"/>
          <w:sz w:val="22"/>
          <w:szCs w:val="22"/>
        </w:rPr>
        <w:t>information on the issue (this might come from sources such as newspaper articles, online articles, d</w:t>
      </w:r>
      <w:r w:rsidR="00B435F4">
        <w:rPr>
          <w:rFonts w:ascii="Arial" w:eastAsia="Arial" w:hAnsi="Arial" w:cs="Arial"/>
          <w:sz w:val="22"/>
          <w:szCs w:val="22"/>
        </w:rPr>
        <w:t>ocumentaries, blogs, and so on)</w:t>
      </w:r>
    </w:p>
    <w:p w14:paraId="44B2F9B9" w14:textId="3A81867D" w:rsidR="00F1291F" w:rsidRDefault="004E6345" w:rsidP="004E6345">
      <w:pPr>
        <w:numPr>
          <w:ilvl w:val="0"/>
          <w:numId w:val="1"/>
        </w:numPr>
        <w:tabs>
          <w:tab w:val="left" w:pos="397"/>
          <w:tab w:val="left" w:pos="794"/>
          <w:tab w:val="left" w:pos="1191"/>
        </w:tabs>
        <w:spacing w:before="80" w:after="80"/>
        <w:ind w:left="714" w:hanging="357"/>
        <w:sectPr w:rsidR="00F1291F" w:rsidSect="00067FAF">
          <w:pgSz w:w="11906" w:h="16838" w:code="9"/>
          <w:pgMar w:top="1440" w:right="1440" w:bottom="1440" w:left="1440" w:header="720" w:footer="720" w:gutter="0"/>
          <w:cols w:space="720"/>
          <w:docGrid w:linePitch="326"/>
        </w:sectPr>
      </w:pPr>
      <w:r>
        <w:rPr>
          <w:rFonts w:ascii="Arial" w:eastAsia="Arial" w:hAnsi="Arial" w:cs="Arial"/>
          <w:sz w:val="22"/>
          <w:szCs w:val="22"/>
        </w:rPr>
        <w:t>r</w:t>
      </w:r>
      <w:r w:rsidR="005E4EB0">
        <w:rPr>
          <w:rFonts w:ascii="Arial" w:eastAsia="Arial" w:hAnsi="Arial" w:cs="Arial"/>
          <w:sz w:val="22"/>
          <w:szCs w:val="22"/>
        </w:rPr>
        <w:t xml:space="preserve">esources </w:t>
      </w:r>
      <w:r w:rsidR="007A2DF6">
        <w:rPr>
          <w:rFonts w:ascii="Arial" w:eastAsia="Arial" w:hAnsi="Arial" w:cs="Arial"/>
          <w:sz w:val="22"/>
          <w:szCs w:val="22"/>
        </w:rPr>
        <w:t>such as maps, timelines, or photographs of the location.</w:t>
      </w:r>
      <w:r>
        <w:t xml:space="preserve"> </w:t>
      </w:r>
    </w:p>
    <w:p w14:paraId="2122F59E" w14:textId="77777777" w:rsidR="00755772" w:rsidRDefault="00755772" w:rsidP="00755772">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b/>
          <w:sz w:val="32"/>
          <w:szCs w:val="32"/>
        </w:rPr>
      </w:pPr>
      <w:r>
        <w:rPr>
          <w:rFonts w:ascii="Arial" w:eastAsia="Arial" w:hAnsi="Arial" w:cs="Arial"/>
          <w:b/>
          <w:sz w:val="32"/>
          <w:szCs w:val="32"/>
        </w:rPr>
        <w:lastRenderedPageBreak/>
        <w:t>Internal Assessment Resource</w:t>
      </w:r>
    </w:p>
    <w:p w14:paraId="553565D8" w14:textId="77777777" w:rsidR="009475FC" w:rsidRDefault="007A2DF6" w:rsidP="00755772">
      <w:pPr>
        <w:spacing w:before="120" w:after="120"/>
        <w:ind w:left="3402" w:hanging="3402"/>
        <w:rPr>
          <w:rFonts w:ascii="Arial" w:eastAsia="Arial" w:hAnsi="Arial" w:cs="Arial"/>
          <w:sz w:val="28"/>
          <w:szCs w:val="28"/>
        </w:rPr>
      </w:pPr>
      <w:r>
        <w:rPr>
          <w:rFonts w:ascii="Arial" w:eastAsia="Arial" w:hAnsi="Arial" w:cs="Arial"/>
          <w:b/>
          <w:sz w:val="28"/>
          <w:szCs w:val="28"/>
        </w:rPr>
        <w:t>Achievement standard</w:t>
      </w:r>
      <w:r w:rsidR="00755772">
        <w:rPr>
          <w:rFonts w:ascii="Arial" w:eastAsia="Arial" w:hAnsi="Arial" w:cs="Arial"/>
          <w:b/>
          <w:sz w:val="28"/>
          <w:szCs w:val="28"/>
        </w:rPr>
        <w:t>s</w:t>
      </w:r>
      <w:r>
        <w:rPr>
          <w:rFonts w:ascii="Arial" w:eastAsia="Arial" w:hAnsi="Arial" w:cs="Arial"/>
          <w:b/>
          <w:sz w:val="28"/>
          <w:szCs w:val="28"/>
        </w:rPr>
        <w:t xml:space="preserve">: </w:t>
      </w:r>
      <w:r>
        <w:rPr>
          <w:rFonts w:ascii="Arial" w:eastAsia="Arial" w:hAnsi="Arial" w:cs="Arial"/>
          <w:b/>
          <w:sz w:val="28"/>
          <w:szCs w:val="28"/>
        </w:rPr>
        <w:tab/>
      </w:r>
      <w:r w:rsidR="00E86257" w:rsidRPr="00067FAF">
        <w:rPr>
          <w:rFonts w:ascii="Arial" w:eastAsia="Arial" w:hAnsi="Arial" w:cs="Arial"/>
          <w:sz w:val="28"/>
          <w:szCs w:val="28"/>
        </w:rPr>
        <w:t>91244</w:t>
      </w:r>
      <w:r>
        <w:rPr>
          <w:rFonts w:ascii="Arial" w:eastAsia="Arial" w:hAnsi="Arial" w:cs="Arial"/>
          <w:sz w:val="28"/>
          <w:szCs w:val="28"/>
        </w:rPr>
        <w:t xml:space="preserve"> and </w:t>
      </w:r>
      <w:r w:rsidR="00755772">
        <w:rPr>
          <w:rFonts w:ascii="Arial" w:eastAsia="Arial" w:hAnsi="Arial" w:cs="Arial"/>
          <w:sz w:val="28"/>
          <w:szCs w:val="28"/>
        </w:rPr>
        <w:t>91245</w:t>
      </w:r>
    </w:p>
    <w:p w14:paraId="7C90F930" w14:textId="77777777" w:rsidR="009475FC" w:rsidRDefault="007A2DF6" w:rsidP="00755772">
      <w:pPr>
        <w:spacing w:before="120" w:after="120"/>
        <w:ind w:left="3402" w:hanging="3402"/>
        <w:rPr>
          <w:rFonts w:ascii="Arial" w:eastAsia="Arial" w:hAnsi="Arial" w:cs="Arial"/>
          <w:sz w:val="28"/>
          <w:szCs w:val="28"/>
        </w:rPr>
      </w:pPr>
      <w:r>
        <w:rPr>
          <w:rFonts w:ascii="Arial" w:eastAsia="Arial" w:hAnsi="Arial" w:cs="Arial"/>
          <w:b/>
          <w:sz w:val="28"/>
          <w:szCs w:val="28"/>
        </w:rPr>
        <w:t xml:space="preserve">Standard title: </w:t>
      </w:r>
      <w:r>
        <w:rPr>
          <w:rFonts w:ascii="Arial" w:eastAsia="Arial" w:hAnsi="Arial" w:cs="Arial"/>
          <w:sz w:val="28"/>
          <w:szCs w:val="28"/>
        </w:rPr>
        <w:tab/>
        <w:t>Conduct geographic research with guidance (5 credits)</w:t>
      </w:r>
      <w:r>
        <w:rPr>
          <w:rFonts w:ascii="Arial" w:eastAsia="Arial" w:hAnsi="Arial" w:cs="Arial"/>
          <w:sz w:val="28"/>
          <w:szCs w:val="28"/>
        </w:rPr>
        <w:br/>
        <w:t>Explain aspects of a contemporary New Zealand geographic issue (3 credits)</w:t>
      </w:r>
    </w:p>
    <w:p w14:paraId="60B4B1F4" w14:textId="77777777" w:rsidR="009475FC" w:rsidRDefault="007A2DF6" w:rsidP="00755772">
      <w:pPr>
        <w:spacing w:before="120" w:after="120"/>
        <w:ind w:left="3402" w:hanging="3402"/>
        <w:rPr>
          <w:rFonts w:ascii="Arial" w:eastAsia="Arial" w:hAnsi="Arial" w:cs="Arial"/>
          <w:sz w:val="28"/>
          <w:szCs w:val="28"/>
        </w:rPr>
      </w:pPr>
      <w:r>
        <w:rPr>
          <w:rFonts w:ascii="Arial" w:eastAsia="Arial" w:hAnsi="Arial" w:cs="Arial"/>
          <w:b/>
          <w:sz w:val="28"/>
          <w:szCs w:val="28"/>
        </w:rPr>
        <w:t xml:space="preserve">Credits: </w:t>
      </w:r>
      <w:r>
        <w:rPr>
          <w:rFonts w:ascii="Arial" w:eastAsia="Arial" w:hAnsi="Arial" w:cs="Arial"/>
          <w:b/>
          <w:sz w:val="28"/>
          <w:szCs w:val="28"/>
        </w:rPr>
        <w:tab/>
      </w:r>
      <w:r>
        <w:rPr>
          <w:rFonts w:ascii="Arial" w:eastAsia="Arial" w:hAnsi="Arial" w:cs="Arial"/>
          <w:sz w:val="28"/>
          <w:szCs w:val="28"/>
        </w:rPr>
        <w:t>8</w:t>
      </w:r>
    </w:p>
    <w:p w14:paraId="0F1BBFE0" w14:textId="77777777" w:rsidR="009475FC" w:rsidRDefault="007A2DF6" w:rsidP="00755772">
      <w:pPr>
        <w:spacing w:before="120" w:after="120"/>
        <w:ind w:left="3402" w:hanging="3402"/>
        <w:rPr>
          <w:rFonts w:ascii="Arial" w:eastAsia="Arial" w:hAnsi="Arial" w:cs="Arial"/>
          <w:sz w:val="28"/>
          <w:szCs w:val="28"/>
        </w:rPr>
      </w:pPr>
      <w:r>
        <w:rPr>
          <w:rFonts w:ascii="Arial" w:eastAsia="Arial" w:hAnsi="Arial" w:cs="Arial"/>
          <w:b/>
          <w:sz w:val="28"/>
          <w:szCs w:val="28"/>
        </w:rPr>
        <w:t xml:space="preserve">Resource title: </w:t>
      </w:r>
      <w:r>
        <w:rPr>
          <w:rFonts w:ascii="Arial" w:eastAsia="Arial" w:hAnsi="Arial" w:cs="Arial"/>
          <w:b/>
          <w:sz w:val="28"/>
          <w:szCs w:val="28"/>
        </w:rPr>
        <w:tab/>
      </w:r>
      <w:r>
        <w:rPr>
          <w:rFonts w:ascii="Arial" w:eastAsia="Arial" w:hAnsi="Arial" w:cs="Arial"/>
          <w:sz w:val="28"/>
          <w:szCs w:val="28"/>
        </w:rPr>
        <w:t>Conduct research on a contemporary New Zealand geographic issue</w:t>
      </w:r>
    </w:p>
    <w:p w14:paraId="369CACDF" w14:textId="77777777" w:rsidR="009475FC" w:rsidRDefault="007A2DF6" w:rsidP="00755772">
      <w:pPr>
        <w:spacing w:before="120" w:after="120"/>
        <w:ind w:left="3402" w:hanging="3402"/>
        <w:rPr>
          <w:rFonts w:ascii="Arial" w:eastAsia="Arial" w:hAnsi="Arial" w:cs="Arial"/>
          <w:sz w:val="28"/>
          <w:szCs w:val="28"/>
        </w:rPr>
      </w:pPr>
      <w:r>
        <w:rPr>
          <w:rFonts w:ascii="Arial" w:eastAsia="Arial" w:hAnsi="Arial" w:cs="Arial"/>
          <w:b/>
          <w:sz w:val="28"/>
          <w:szCs w:val="28"/>
        </w:rPr>
        <w:t xml:space="preserve">Resource reference: </w:t>
      </w:r>
      <w:r>
        <w:rPr>
          <w:rFonts w:ascii="Arial" w:eastAsia="Arial" w:hAnsi="Arial" w:cs="Arial"/>
          <w:b/>
          <w:sz w:val="28"/>
          <w:szCs w:val="28"/>
        </w:rPr>
        <w:tab/>
      </w:r>
      <w:r>
        <w:rPr>
          <w:rFonts w:ascii="Arial" w:eastAsia="Arial" w:hAnsi="Arial" w:cs="Arial"/>
          <w:sz w:val="28"/>
          <w:szCs w:val="28"/>
        </w:rPr>
        <w:t>Geography 2.5</w:t>
      </w:r>
      <w:r w:rsidR="00B73018">
        <w:rPr>
          <w:rFonts w:ascii="Arial" w:eastAsia="Arial" w:hAnsi="Arial" w:cs="Arial"/>
          <w:sz w:val="28"/>
          <w:szCs w:val="28"/>
        </w:rPr>
        <w:t>B_</w:t>
      </w:r>
      <w:r>
        <w:rPr>
          <w:rFonts w:ascii="Arial" w:eastAsia="Arial" w:hAnsi="Arial" w:cs="Arial"/>
          <w:sz w:val="28"/>
          <w:szCs w:val="28"/>
        </w:rPr>
        <w:t>2.6</w:t>
      </w:r>
      <w:r w:rsidR="00B73018">
        <w:rPr>
          <w:rFonts w:ascii="Arial" w:eastAsia="Arial" w:hAnsi="Arial" w:cs="Arial"/>
          <w:sz w:val="28"/>
          <w:szCs w:val="28"/>
        </w:rPr>
        <w:t>A</w:t>
      </w:r>
    </w:p>
    <w:p w14:paraId="33A0BF34" w14:textId="77777777" w:rsidR="009475FC" w:rsidRDefault="001B11E7">
      <w:pPr>
        <w:keepNext/>
        <w:pBdr>
          <w:top w:val="single" w:sz="8" w:space="8" w:color="000000"/>
          <w:bottom w:val="single" w:sz="8" w:space="8" w:color="000000"/>
        </w:pBdr>
        <w:spacing w:before="160" w:after="40"/>
        <w:jc w:val="center"/>
        <w:rPr>
          <w:rFonts w:ascii="Arial" w:eastAsia="Arial" w:hAnsi="Arial" w:cs="Arial"/>
          <w:b/>
          <w:sz w:val="28"/>
          <w:szCs w:val="28"/>
        </w:rPr>
      </w:pPr>
      <w:r>
        <w:rPr>
          <w:rFonts w:ascii="Arial" w:eastAsia="Arial" w:hAnsi="Arial" w:cs="Arial"/>
          <w:b/>
          <w:sz w:val="28"/>
          <w:szCs w:val="28"/>
        </w:rPr>
        <w:t>Student instructions</w:t>
      </w:r>
    </w:p>
    <w:p w14:paraId="38D3FFB7" w14:textId="77777777" w:rsidR="009475FC" w:rsidRDefault="007A2DF6">
      <w:pPr>
        <w:keepNext/>
        <w:spacing w:before="240" w:after="180"/>
        <w:rPr>
          <w:rFonts w:ascii="Arial" w:eastAsia="Arial" w:hAnsi="Arial" w:cs="Arial"/>
          <w:b/>
          <w:sz w:val="28"/>
          <w:szCs w:val="28"/>
        </w:rPr>
      </w:pPr>
      <w:r>
        <w:rPr>
          <w:rFonts w:ascii="Arial" w:eastAsia="Arial" w:hAnsi="Arial" w:cs="Arial"/>
          <w:b/>
          <w:sz w:val="28"/>
          <w:szCs w:val="28"/>
        </w:rPr>
        <w:t>Introduction</w:t>
      </w:r>
    </w:p>
    <w:p w14:paraId="3805D072" w14:textId="77777777" w:rsidR="009B4C24" w:rsidRDefault="007A2DF6" w:rsidP="00067FAF">
      <w:pPr>
        <w:spacing w:before="120" w:after="120"/>
        <w:rPr>
          <w:rFonts w:ascii="Arial" w:eastAsia="Arial" w:hAnsi="Arial" w:cs="Arial"/>
          <w:sz w:val="22"/>
          <w:szCs w:val="22"/>
        </w:rPr>
      </w:pPr>
      <w:r>
        <w:rPr>
          <w:rFonts w:ascii="Arial" w:eastAsia="Arial" w:hAnsi="Arial" w:cs="Arial"/>
          <w:sz w:val="22"/>
          <w:szCs w:val="22"/>
        </w:rPr>
        <w:t xml:space="preserve">This assessment activity requires you to carry out research on a contemporary New Zealand geographic issue. </w:t>
      </w:r>
    </w:p>
    <w:p w14:paraId="521A6B65" w14:textId="3C6DBB44" w:rsidR="009B4C24" w:rsidRDefault="007A2DF6" w:rsidP="00067FAF">
      <w:pPr>
        <w:spacing w:before="120" w:after="120"/>
        <w:rPr>
          <w:rFonts w:ascii="Arial" w:eastAsia="Arial" w:hAnsi="Arial" w:cs="Arial"/>
          <w:sz w:val="22"/>
          <w:szCs w:val="22"/>
          <w:highlight w:val="white"/>
        </w:rPr>
      </w:pPr>
      <w:r>
        <w:rPr>
          <w:rFonts w:ascii="Arial" w:eastAsia="Arial" w:hAnsi="Arial" w:cs="Arial"/>
          <w:sz w:val="22"/>
          <w:szCs w:val="22"/>
          <w:highlight w:val="white"/>
        </w:rPr>
        <w:t xml:space="preserve">You will be assessed on how effectively you </w:t>
      </w:r>
      <w:r w:rsidR="004730BB">
        <w:rPr>
          <w:rFonts w:ascii="Arial" w:eastAsia="Arial" w:hAnsi="Arial" w:cs="Arial"/>
          <w:sz w:val="22"/>
          <w:szCs w:val="22"/>
          <w:highlight w:val="white"/>
        </w:rPr>
        <w:t>apply the research process and</w:t>
      </w:r>
      <w:r>
        <w:rPr>
          <w:rFonts w:ascii="Arial" w:eastAsia="Arial" w:hAnsi="Arial" w:cs="Arial"/>
          <w:sz w:val="22"/>
          <w:szCs w:val="22"/>
          <w:highlight w:val="white"/>
        </w:rPr>
        <w:t xml:space="preserve"> explain aspects of a contemporary New Zealand geographic issue.</w:t>
      </w:r>
    </w:p>
    <w:p w14:paraId="5A96F48E" w14:textId="77777777" w:rsidR="009475FC" w:rsidRDefault="007A2DF6">
      <w:pPr>
        <w:widowControl/>
        <w:pBdr>
          <w:top w:val="single" w:sz="4" w:space="4" w:color="333399"/>
          <w:left w:val="single" w:sz="4" w:space="4" w:color="333399"/>
          <w:bottom w:val="single" w:sz="4" w:space="4" w:color="333399"/>
          <w:right w:val="single" w:sz="4" w:space="4" w:color="333399"/>
        </w:pBdr>
        <w:spacing w:before="80" w:after="80"/>
        <w:ind w:left="567" w:right="567"/>
        <w:rPr>
          <w:rFonts w:ascii="Arial" w:eastAsia="Arial" w:hAnsi="Arial" w:cs="Arial"/>
          <w:color w:val="666699"/>
          <w:sz w:val="20"/>
          <w:szCs w:val="20"/>
        </w:rPr>
      </w:pPr>
      <w:r>
        <w:rPr>
          <w:rFonts w:ascii="Arial" w:eastAsia="Arial" w:hAnsi="Arial" w:cs="Arial"/>
          <w:color w:val="666699"/>
          <w:sz w:val="20"/>
          <w:szCs w:val="20"/>
        </w:rPr>
        <w:t xml:space="preserve">Teacher </w:t>
      </w:r>
      <w:proofErr w:type="gramStart"/>
      <w:r>
        <w:rPr>
          <w:rFonts w:ascii="Arial" w:eastAsia="Arial" w:hAnsi="Arial" w:cs="Arial"/>
          <w:color w:val="666699"/>
          <w:sz w:val="20"/>
          <w:szCs w:val="20"/>
        </w:rPr>
        <w:t>note</w:t>
      </w:r>
      <w:proofErr w:type="gramEnd"/>
      <w:r>
        <w:rPr>
          <w:rFonts w:ascii="Arial" w:eastAsia="Arial" w:hAnsi="Arial" w:cs="Arial"/>
          <w:color w:val="666699"/>
          <w:sz w:val="20"/>
          <w:szCs w:val="20"/>
        </w:rPr>
        <w:t xml:space="preserve">: </w:t>
      </w:r>
      <w:r w:rsidR="0068475C">
        <w:rPr>
          <w:rFonts w:ascii="Arial" w:eastAsia="Arial" w:hAnsi="Arial" w:cs="Arial"/>
          <w:color w:val="666699"/>
          <w:sz w:val="20"/>
          <w:szCs w:val="20"/>
        </w:rPr>
        <w:t xml:space="preserve">Insert </w:t>
      </w:r>
      <w:r>
        <w:rPr>
          <w:rFonts w:ascii="Arial" w:eastAsia="Arial" w:hAnsi="Arial" w:cs="Arial"/>
          <w:color w:val="666699"/>
          <w:sz w:val="20"/>
          <w:szCs w:val="20"/>
        </w:rPr>
        <w:t>timeframe, methods of presenting evidence and conditions of assessment to suit the issue and students</w:t>
      </w:r>
    </w:p>
    <w:p w14:paraId="6C30D6E2" w14:textId="77777777" w:rsidR="009475FC" w:rsidRDefault="007A2DF6" w:rsidP="004568B2">
      <w:pPr>
        <w:widowControl/>
        <w:pBdr>
          <w:top w:val="single" w:sz="4" w:space="4" w:color="333399"/>
          <w:left w:val="single" w:sz="4" w:space="4" w:color="333399"/>
          <w:bottom w:val="single" w:sz="4" w:space="4" w:color="333399"/>
          <w:right w:val="single" w:sz="4" w:space="4" w:color="333399"/>
        </w:pBdr>
        <w:spacing w:before="80" w:after="80"/>
        <w:ind w:left="567" w:right="567"/>
        <w:rPr>
          <w:rFonts w:ascii="Arial" w:eastAsia="Arial" w:hAnsi="Arial" w:cs="Arial"/>
          <w:sz w:val="22"/>
          <w:szCs w:val="22"/>
          <w:highlight w:val="yellow"/>
        </w:rPr>
      </w:pPr>
      <w:r>
        <w:rPr>
          <w:rFonts w:ascii="Arial" w:eastAsia="Arial" w:hAnsi="Arial" w:cs="Arial"/>
          <w:color w:val="666699"/>
          <w:sz w:val="20"/>
          <w:szCs w:val="20"/>
        </w:rPr>
        <w:t xml:space="preserve">Method of presentation could include: a presentation in </w:t>
      </w:r>
      <w:r w:rsidR="001468ED">
        <w:rPr>
          <w:rFonts w:ascii="Arial" w:eastAsia="Arial" w:hAnsi="Arial" w:cs="Arial"/>
          <w:color w:val="666699"/>
          <w:sz w:val="20"/>
          <w:szCs w:val="20"/>
        </w:rPr>
        <w:t xml:space="preserve">Google </w:t>
      </w:r>
      <w:r>
        <w:rPr>
          <w:rFonts w:ascii="Arial" w:eastAsia="Arial" w:hAnsi="Arial" w:cs="Arial"/>
          <w:color w:val="666699"/>
          <w:sz w:val="20"/>
          <w:szCs w:val="20"/>
        </w:rPr>
        <w:t>slides with annotated notes, portfolio of learning and evidence, a written report</w:t>
      </w:r>
      <w:r w:rsidR="004568B2">
        <w:rPr>
          <w:rFonts w:ascii="Arial" w:eastAsia="Arial" w:hAnsi="Arial" w:cs="Arial"/>
          <w:color w:val="666699"/>
          <w:sz w:val="20"/>
          <w:szCs w:val="20"/>
        </w:rPr>
        <w:t>.</w:t>
      </w:r>
      <w:r w:rsidR="004568B2">
        <w:rPr>
          <w:rFonts w:ascii="Arial" w:eastAsia="Arial" w:hAnsi="Arial" w:cs="Arial"/>
          <w:sz w:val="22"/>
          <w:szCs w:val="22"/>
          <w:highlight w:val="yellow"/>
        </w:rPr>
        <w:t xml:space="preserve"> </w:t>
      </w:r>
    </w:p>
    <w:p w14:paraId="28B07A23" w14:textId="53D5FC7D" w:rsidR="009B4C24" w:rsidRPr="00067FAF" w:rsidRDefault="00846DC0" w:rsidP="00067FAF">
      <w:pPr>
        <w:spacing w:before="240" w:after="180"/>
        <w:rPr>
          <w:rFonts w:ascii="Arial" w:eastAsia="Arial" w:hAnsi="Arial" w:cs="Arial"/>
          <w:i/>
        </w:rPr>
      </w:pPr>
      <w:bookmarkStart w:id="2" w:name="_4v9v6lu008ob" w:colFirst="0" w:colLast="0"/>
      <w:bookmarkEnd w:id="2"/>
      <w:r w:rsidRPr="00067FAF">
        <w:rPr>
          <w:rFonts w:ascii="Arial" w:eastAsia="Arial" w:hAnsi="Arial" w:cs="Arial"/>
          <w:b/>
          <w:i/>
        </w:rPr>
        <w:t xml:space="preserve">Planning your research of a contemporary New Zealand </w:t>
      </w:r>
      <w:r w:rsidR="00876CF3">
        <w:rPr>
          <w:rFonts w:ascii="Arial" w:eastAsia="Arial" w:hAnsi="Arial" w:cs="Arial"/>
          <w:b/>
          <w:i/>
        </w:rPr>
        <w:t xml:space="preserve">geographic </w:t>
      </w:r>
      <w:r w:rsidRPr="00067FAF">
        <w:rPr>
          <w:rFonts w:ascii="Arial" w:eastAsia="Arial" w:hAnsi="Arial" w:cs="Arial"/>
          <w:b/>
          <w:i/>
        </w:rPr>
        <w:t xml:space="preserve">issue </w:t>
      </w:r>
    </w:p>
    <w:p w14:paraId="139F6C70" w14:textId="2CDA6574" w:rsidR="005253FB" w:rsidRPr="004E6345" w:rsidRDefault="005253FB" w:rsidP="004E6345">
      <w:pPr>
        <w:spacing w:before="120" w:after="120"/>
        <w:rPr>
          <w:rFonts w:ascii="Arial" w:eastAsia="Arial" w:hAnsi="Arial" w:cs="Arial"/>
          <w:sz w:val="22"/>
          <w:szCs w:val="22"/>
        </w:rPr>
      </w:pPr>
      <w:r>
        <w:rPr>
          <w:rFonts w:ascii="Arial" w:eastAsia="Arial" w:hAnsi="Arial" w:cs="Arial"/>
          <w:sz w:val="22"/>
          <w:szCs w:val="22"/>
        </w:rPr>
        <w:t>Before you undertake a field trip you need to identify the geographic issue and plan your research</w:t>
      </w:r>
    </w:p>
    <w:p w14:paraId="2AE290C0" w14:textId="37566ECF" w:rsidR="00876CF3" w:rsidRDefault="004E6345" w:rsidP="004E6345">
      <w:pPr>
        <w:spacing w:before="80" w:after="80"/>
      </w:pPr>
      <w:r>
        <w:rPr>
          <w:rFonts w:ascii="Arial" w:eastAsia="Arial" w:hAnsi="Arial" w:cs="Arial"/>
          <w:sz w:val="22"/>
          <w:szCs w:val="22"/>
        </w:rPr>
        <w:t>D</w:t>
      </w:r>
      <w:r w:rsidR="005024DC" w:rsidRPr="004E6345">
        <w:rPr>
          <w:rFonts w:ascii="Arial" w:eastAsia="Arial" w:hAnsi="Arial" w:cs="Arial"/>
          <w:sz w:val="22"/>
          <w:szCs w:val="22"/>
        </w:rPr>
        <w:t>evelop</w:t>
      </w:r>
      <w:r w:rsidRPr="004E6345">
        <w:rPr>
          <w:rFonts w:ascii="Arial" w:eastAsia="Arial" w:hAnsi="Arial" w:cs="Arial"/>
          <w:sz w:val="22"/>
          <w:szCs w:val="22"/>
        </w:rPr>
        <w:t>ing</w:t>
      </w:r>
      <w:r w:rsidR="005024DC" w:rsidRPr="004E6345">
        <w:rPr>
          <w:rFonts w:ascii="Arial" w:eastAsia="Arial" w:hAnsi="Arial" w:cs="Arial"/>
          <w:sz w:val="22"/>
          <w:szCs w:val="22"/>
        </w:rPr>
        <w:t xml:space="preserve"> a researc</w:t>
      </w:r>
      <w:r w:rsidR="00876CF3" w:rsidRPr="004E6345">
        <w:rPr>
          <w:rFonts w:ascii="Arial" w:eastAsia="Arial" w:hAnsi="Arial" w:cs="Arial"/>
          <w:sz w:val="22"/>
          <w:szCs w:val="22"/>
        </w:rPr>
        <w:t>h plan using the template. Your</w:t>
      </w:r>
      <w:r>
        <w:rPr>
          <w:rFonts w:ascii="Arial" w:eastAsia="Arial" w:hAnsi="Arial" w:cs="Arial"/>
          <w:sz w:val="22"/>
          <w:szCs w:val="22"/>
        </w:rPr>
        <w:t xml:space="preserve"> plan needs to</w:t>
      </w:r>
      <w:r w:rsidRPr="004E6345">
        <w:rPr>
          <w:rFonts w:ascii="Arial" w:eastAsia="Arial" w:hAnsi="Arial" w:cs="Arial"/>
          <w:sz w:val="22"/>
          <w:szCs w:val="22"/>
        </w:rPr>
        <w:t>:</w:t>
      </w:r>
    </w:p>
    <w:p w14:paraId="265EC68E" w14:textId="10D1B028" w:rsidR="009B4C24" w:rsidRDefault="004E6345" w:rsidP="004E6345">
      <w:pPr>
        <w:pStyle w:val="ListParagraph"/>
        <w:numPr>
          <w:ilvl w:val="0"/>
          <w:numId w:val="17"/>
        </w:numPr>
        <w:spacing w:before="80" w:after="80"/>
      </w:pPr>
      <w:r>
        <w:rPr>
          <w:rFonts w:ascii="Arial" w:eastAsia="Arial" w:hAnsi="Arial" w:cs="Arial"/>
          <w:sz w:val="22"/>
          <w:szCs w:val="22"/>
        </w:rPr>
        <w:t xml:space="preserve">identify </w:t>
      </w:r>
      <w:r w:rsidR="00846DC0">
        <w:rPr>
          <w:rFonts w:ascii="Arial" w:eastAsia="Arial" w:hAnsi="Arial" w:cs="Arial"/>
          <w:sz w:val="22"/>
          <w:szCs w:val="22"/>
        </w:rPr>
        <w:t>t</w:t>
      </w:r>
      <w:r w:rsidR="00846DC0" w:rsidRPr="00B435F4">
        <w:rPr>
          <w:rFonts w:ascii="Arial" w:eastAsia="Arial" w:hAnsi="Arial" w:cs="Arial"/>
          <w:sz w:val="22"/>
          <w:szCs w:val="22"/>
        </w:rPr>
        <w:t>he aim of your research</w:t>
      </w:r>
      <w:r w:rsidR="005253FB">
        <w:rPr>
          <w:rFonts w:ascii="Arial" w:eastAsia="Arial" w:hAnsi="Arial" w:cs="Arial"/>
          <w:sz w:val="22"/>
          <w:szCs w:val="22"/>
        </w:rPr>
        <w:t xml:space="preserve"> relating to the geographic issue and defining the study area where the issue is </w:t>
      </w:r>
      <w:proofErr w:type="gramStart"/>
      <w:r w:rsidR="005253FB">
        <w:rPr>
          <w:rFonts w:ascii="Arial" w:eastAsia="Arial" w:hAnsi="Arial" w:cs="Arial"/>
          <w:sz w:val="22"/>
          <w:szCs w:val="22"/>
        </w:rPr>
        <w:t>occurring</w:t>
      </w:r>
      <w:proofErr w:type="gramEnd"/>
    </w:p>
    <w:p w14:paraId="20090A6D" w14:textId="6CCB92AD" w:rsidR="00876CF3" w:rsidRPr="004E6345" w:rsidRDefault="004E6345" w:rsidP="00067FAF">
      <w:pPr>
        <w:pStyle w:val="ListParagraph"/>
        <w:numPr>
          <w:ilvl w:val="0"/>
          <w:numId w:val="16"/>
        </w:numPr>
        <w:spacing w:before="80" w:after="80"/>
        <w:ind w:left="714" w:hanging="357"/>
      </w:pPr>
      <w:r>
        <w:rPr>
          <w:rFonts w:ascii="Arial" w:eastAsia="Arial" w:hAnsi="Arial" w:cs="Arial"/>
          <w:sz w:val="22"/>
          <w:szCs w:val="22"/>
        </w:rPr>
        <w:t xml:space="preserve">identify </w:t>
      </w:r>
      <w:r w:rsidR="00846DC0">
        <w:rPr>
          <w:rFonts w:ascii="Arial" w:eastAsia="Arial" w:hAnsi="Arial" w:cs="Arial"/>
          <w:sz w:val="22"/>
          <w:szCs w:val="22"/>
        </w:rPr>
        <w:t>t</w:t>
      </w:r>
      <w:r w:rsidR="00846DC0" w:rsidRPr="00B435F4">
        <w:rPr>
          <w:rFonts w:ascii="Arial" w:eastAsia="Arial" w:hAnsi="Arial" w:cs="Arial"/>
          <w:sz w:val="22"/>
          <w:szCs w:val="22"/>
        </w:rPr>
        <w:t xml:space="preserve">he data you will collect and </w:t>
      </w:r>
      <w:r w:rsidR="00876CF3">
        <w:rPr>
          <w:rFonts w:ascii="Arial" w:eastAsia="Arial" w:hAnsi="Arial" w:cs="Arial"/>
          <w:sz w:val="22"/>
          <w:szCs w:val="22"/>
        </w:rPr>
        <w:t xml:space="preserve">where and </w:t>
      </w:r>
      <w:r w:rsidR="00846DC0" w:rsidRPr="00B435F4">
        <w:rPr>
          <w:rFonts w:ascii="Arial" w:eastAsia="Arial" w:hAnsi="Arial" w:cs="Arial"/>
          <w:sz w:val="22"/>
          <w:szCs w:val="22"/>
        </w:rPr>
        <w:t>how it will be collected (refer to Resource A).</w:t>
      </w:r>
      <w:r w:rsidR="00C612F9">
        <w:rPr>
          <w:rFonts w:ascii="Arial" w:eastAsia="Arial" w:hAnsi="Arial" w:cs="Arial"/>
          <w:sz w:val="22"/>
          <w:szCs w:val="22"/>
        </w:rPr>
        <w:t xml:space="preserve"> </w:t>
      </w:r>
      <w:r w:rsidR="005253FB">
        <w:rPr>
          <w:rFonts w:ascii="Arial" w:eastAsia="Arial" w:hAnsi="Arial" w:cs="Arial"/>
          <w:sz w:val="22"/>
          <w:szCs w:val="22"/>
        </w:rPr>
        <w:t>For example, characteristics of the environment that relate to the issue, who are the stakeholders etc.</w:t>
      </w:r>
      <w:r w:rsidR="00846DC0" w:rsidRPr="00B435F4">
        <w:rPr>
          <w:rFonts w:ascii="Arial" w:eastAsia="Arial" w:hAnsi="Arial" w:cs="Arial"/>
          <w:sz w:val="22"/>
          <w:szCs w:val="22"/>
        </w:rPr>
        <w:t xml:space="preserve"> Use a combination of methods such as measuring, observing, pr</w:t>
      </w:r>
      <w:r w:rsidR="009B4C24" w:rsidRPr="00551EA3">
        <w:rPr>
          <w:rFonts w:ascii="Arial" w:eastAsia="Arial" w:hAnsi="Arial" w:cs="Arial"/>
          <w:iCs/>
          <w:sz w:val="22"/>
          <w:szCs w:val="22"/>
        </w:rPr>
        <w:t>é</w:t>
      </w:r>
      <w:r w:rsidR="00846DC0" w:rsidRPr="00B435F4">
        <w:rPr>
          <w:rFonts w:ascii="Arial" w:eastAsia="Arial" w:hAnsi="Arial" w:cs="Arial"/>
          <w:sz w:val="22"/>
          <w:szCs w:val="22"/>
        </w:rPr>
        <w:t xml:space="preserve">cis sketching, photographing, interviews, surveys etc. </w:t>
      </w:r>
    </w:p>
    <w:p w14:paraId="1CF3FC52" w14:textId="5AD0A187" w:rsidR="009B4C24" w:rsidRDefault="004E6345" w:rsidP="00067FAF">
      <w:pPr>
        <w:pStyle w:val="ListParagraph"/>
        <w:numPr>
          <w:ilvl w:val="0"/>
          <w:numId w:val="16"/>
        </w:numPr>
        <w:spacing w:before="80" w:after="80"/>
        <w:ind w:left="714" w:hanging="357"/>
      </w:pPr>
      <w:r>
        <w:rPr>
          <w:rFonts w:ascii="Arial" w:eastAsia="Arial" w:hAnsi="Arial" w:cs="Arial"/>
          <w:sz w:val="22"/>
          <w:szCs w:val="22"/>
        </w:rPr>
        <w:t>e</w:t>
      </w:r>
      <w:r w:rsidR="00846DC0" w:rsidRPr="00B435F4">
        <w:rPr>
          <w:rFonts w:ascii="Arial" w:eastAsia="Arial" w:hAnsi="Arial" w:cs="Arial"/>
          <w:sz w:val="22"/>
          <w:szCs w:val="22"/>
        </w:rPr>
        <w:t>nsure the data you intend to collect is relevant to the research</w:t>
      </w:r>
      <w:r w:rsidR="00846DC0">
        <w:rPr>
          <w:rFonts w:ascii="Arial" w:eastAsia="Arial" w:hAnsi="Arial" w:cs="Arial"/>
          <w:sz w:val="22"/>
          <w:szCs w:val="22"/>
        </w:rPr>
        <w:t xml:space="preserve"> aim</w:t>
      </w:r>
      <w:r w:rsidR="004568B2">
        <w:rPr>
          <w:rFonts w:ascii="Arial" w:eastAsia="Arial" w:hAnsi="Arial" w:cs="Arial"/>
          <w:sz w:val="22"/>
          <w:szCs w:val="22"/>
        </w:rPr>
        <w:t xml:space="preserve"> </w:t>
      </w:r>
      <w:r w:rsidR="00876CF3">
        <w:rPr>
          <w:rFonts w:ascii="Arial" w:eastAsia="Arial" w:hAnsi="Arial" w:cs="Arial"/>
          <w:sz w:val="22"/>
          <w:szCs w:val="22"/>
        </w:rPr>
        <w:t xml:space="preserve">and includes sufficient primary data from which to explain the geographic issue </w:t>
      </w:r>
      <w:r w:rsidR="004568B2">
        <w:rPr>
          <w:rFonts w:ascii="Arial" w:eastAsia="Arial" w:hAnsi="Arial" w:cs="Arial"/>
          <w:sz w:val="22"/>
          <w:szCs w:val="22"/>
        </w:rPr>
        <w:t>(</w:t>
      </w:r>
      <w:r w:rsidR="00846DC0">
        <w:rPr>
          <w:rFonts w:ascii="Arial" w:eastAsia="Arial" w:hAnsi="Arial" w:cs="Arial"/>
          <w:sz w:val="22"/>
          <w:szCs w:val="22"/>
        </w:rPr>
        <w:t>s</w:t>
      </w:r>
      <w:r w:rsidR="004568B2">
        <w:rPr>
          <w:rFonts w:ascii="Arial" w:eastAsia="Arial" w:hAnsi="Arial" w:cs="Arial"/>
          <w:sz w:val="22"/>
          <w:szCs w:val="22"/>
        </w:rPr>
        <w:t>econdary data may be included)</w:t>
      </w:r>
    </w:p>
    <w:p w14:paraId="0C07A857" w14:textId="77777777" w:rsidR="009B4C24" w:rsidRDefault="004568B2" w:rsidP="00067FAF">
      <w:pPr>
        <w:pStyle w:val="ListParagraph"/>
        <w:numPr>
          <w:ilvl w:val="0"/>
          <w:numId w:val="16"/>
        </w:numPr>
        <w:spacing w:before="80" w:after="80"/>
        <w:ind w:left="714" w:hanging="357"/>
      </w:pPr>
      <w:r>
        <w:rPr>
          <w:rFonts w:ascii="Arial" w:eastAsia="Arial" w:hAnsi="Arial" w:cs="Arial"/>
          <w:sz w:val="22"/>
          <w:szCs w:val="22"/>
        </w:rPr>
        <w:t>w</w:t>
      </w:r>
      <w:r w:rsidR="00846DC0" w:rsidRPr="00B435F4">
        <w:rPr>
          <w:rFonts w:ascii="Arial" w:eastAsia="Arial" w:hAnsi="Arial" w:cs="Arial"/>
          <w:sz w:val="22"/>
          <w:szCs w:val="22"/>
        </w:rPr>
        <w:t>hat equipment you will need</w:t>
      </w:r>
    </w:p>
    <w:p w14:paraId="1CD1CD07" w14:textId="77777777" w:rsidR="009B4C24" w:rsidRDefault="009B4C24" w:rsidP="00067FAF">
      <w:pPr>
        <w:pStyle w:val="ListParagraph"/>
        <w:numPr>
          <w:ilvl w:val="0"/>
          <w:numId w:val="16"/>
        </w:numPr>
        <w:spacing w:before="80" w:after="80"/>
        <w:ind w:left="714" w:hanging="357"/>
      </w:pPr>
      <w:r>
        <w:rPr>
          <w:rFonts w:ascii="Arial" w:eastAsia="Arial" w:hAnsi="Arial" w:cs="Arial"/>
          <w:sz w:val="22"/>
          <w:szCs w:val="22"/>
        </w:rPr>
        <w:t>how</w:t>
      </w:r>
      <w:r w:rsidRPr="00B435F4">
        <w:rPr>
          <w:rFonts w:ascii="Arial" w:eastAsia="Arial" w:hAnsi="Arial" w:cs="Arial"/>
          <w:sz w:val="22"/>
          <w:szCs w:val="22"/>
        </w:rPr>
        <w:t xml:space="preserve"> </w:t>
      </w:r>
      <w:r w:rsidR="00846DC0" w:rsidRPr="00B435F4">
        <w:rPr>
          <w:rFonts w:ascii="Arial" w:eastAsia="Arial" w:hAnsi="Arial" w:cs="Arial"/>
          <w:sz w:val="22"/>
          <w:szCs w:val="22"/>
        </w:rPr>
        <w:t>you will present your data</w:t>
      </w:r>
    </w:p>
    <w:p w14:paraId="37B33A98" w14:textId="77777777" w:rsidR="009B4C24" w:rsidRDefault="004568B2" w:rsidP="00067FAF">
      <w:pPr>
        <w:pStyle w:val="ListParagraph"/>
        <w:numPr>
          <w:ilvl w:val="0"/>
          <w:numId w:val="16"/>
        </w:numPr>
        <w:spacing w:before="80" w:after="80"/>
        <w:ind w:left="714" w:hanging="357"/>
        <w:contextualSpacing w:val="0"/>
      </w:pPr>
      <w:r>
        <w:rPr>
          <w:rFonts w:ascii="Arial" w:eastAsia="Arial" w:hAnsi="Arial" w:cs="Arial"/>
          <w:sz w:val="22"/>
          <w:szCs w:val="22"/>
        </w:rPr>
        <w:t>g</w:t>
      </w:r>
      <w:r w:rsidR="00846DC0" w:rsidRPr="00B435F4">
        <w:rPr>
          <w:rFonts w:ascii="Arial" w:eastAsia="Arial" w:hAnsi="Arial" w:cs="Arial"/>
          <w:sz w:val="22"/>
          <w:szCs w:val="22"/>
        </w:rPr>
        <w:t>eographic concepts that could be relevant to your aim.</w:t>
      </w:r>
    </w:p>
    <w:p w14:paraId="71DBA3C5" w14:textId="77777777" w:rsidR="009B4C24" w:rsidRDefault="00846DC0" w:rsidP="00067FAF">
      <w:pPr>
        <w:spacing w:before="120" w:after="120"/>
        <w:rPr>
          <w:rFonts w:ascii="Arial" w:eastAsia="Arial" w:hAnsi="Arial" w:cs="Arial"/>
          <w:sz w:val="22"/>
          <w:szCs w:val="22"/>
        </w:rPr>
      </w:pPr>
      <w:r>
        <w:rPr>
          <w:rFonts w:ascii="Arial" w:eastAsia="Arial" w:hAnsi="Arial" w:cs="Arial"/>
          <w:sz w:val="22"/>
          <w:szCs w:val="22"/>
        </w:rPr>
        <w:t>Include your research plan with your final assessment.</w:t>
      </w:r>
    </w:p>
    <w:p w14:paraId="19A354C1" w14:textId="77777777" w:rsidR="004E6345" w:rsidRDefault="004E6345" w:rsidP="00067FAF">
      <w:pPr>
        <w:spacing w:before="120" w:after="120"/>
        <w:rPr>
          <w:rFonts w:ascii="Arial" w:eastAsia="Arial" w:hAnsi="Arial" w:cs="Arial"/>
          <w:sz w:val="22"/>
          <w:szCs w:val="22"/>
        </w:rPr>
      </w:pPr>
    </w:p>
    <w:p w14:paraId="1226B282" w14:textId="127CDA55" w:rsidR="009B4C24" w:rsidRDefault="00846DC0" w:rsidP="00067FAF">
      <w:pPr>
        <w:spacing w:before="120" w:after="120"/>
        <w:rPr>
          <w:rFonts w:ascii="Arial" w:eastAsia="Arial" w:hAnsi="Arial" w:cs="Arial"/>
          <w:sz w:val="22"/>
          <w:szCs w:val="22"/>
        </w:rPr>
      </w:pPr>
      <w:r>
        <w:rPr>
          <w:rFonts w:ascii="Arial" w:eastAsia="Arial" w:hAnsi="Arial" w:cs="Arial"/>
          <w:sz w:val="22"/>
          <w:szCs w:val="22"/>
        </w:rPr>
        <w:lastRenderedPageBreak/>
        <w:t>During the field trip, collect primary data either individually or in a small group</w:t>
      </w:r>
      <w:r w:rsidR="001C5680">
        <w:rPr>
          <w:rFonts w:ascii="Arial" w:eastAsia="Arial" w:hAnsi="Arial" w:cs="Arial"/>
          <w:sz w:val="22"/>
          <w:szCs w:val="22"/>
        </w:rPr>
        <w:t>, and using a combination of methods, such as sketches, photographs, interviews, surveys relating to possible solutions etc</w:t>
      </w:r>
      <w:r>
        <w:rPr>
          <w:rFonts w:ascii="Arial" w:eastAsia="Arial" w:hAnsi="Arial" w:cs="Arial"/>
          <w:sz w:val="22"/>
          <w:szCs w:val="22"/>
        </w:rPr>
        <w:t xml:space="preserve">. Each student is to make sure that they have a copy of the </w:t>
      </w:r>
      <w:r w:rsidR="00876CF3">
        <w:rPr>
          <w:rFonts w:ascii="Arial" w:eastAsia="Arial" w:hAnsi="Arial" w:cs="Arial"/>
          <w:sz w:val="22"/>
          <w:szCs w:val="22"/>
        </w:rPr>
        <w:t xml:space="preserve">collected </w:t>
      </w:r>
      <w:r>
        <w:rPr>
          <w:rFonts w:ascii="Arial" w:eastAsia="Arial" w:hAnsi="Arial" w:cs="Arial"/>
          <w:sz w:val="22"/>
          <w:szCs w:val="22"/>
        </w:rPr>
        <w:t xml:space="preserve">research data </w:t>
      </w:r>
      <w:proofErr w:type="gramStart"/>
      <w:r>
        <w:rPr>
          <w:rFonts w:ascii="Arial" w:eastAsia="Arial" w:hAnsi="Arial" w:cs="Arial"/>
          <w:sz w:val="22"/>
          <w:szCs w:val="22"/>
        </w:rPr>
        <w:t xml:space="preserve">in order </w:t>
      </w:r>
      <w:r w:rsidR="009B4C24">
        <w:rPr>
          <w:rFonts w:ascii="Arial" w:eastAsia="Arial" w:hAnsi="Arial" w:cs="Arial"/>
          <w:sz w:val="22"/>
          <w:szCs w:val="22"/>
        </w:rPr>
        <w:t>for</w:t>
      </w:r>
      <w:proofErr w:type="gramEnd"/>
      <w:r w:rsidR="009B4C24">
        <w:rPr>
          <w:rFonts w:ascii="Arial" w:eastAsia="Arial" w:hAnsi="Arial" w:cs="Arial"/>
          <w:sz w:val="22"/>
          <w:szCs w:val="22"/>
        </w:rPr>
        <w:t xml:space="preserve"> </w:t>
      </w:r>
      <w:r>
        <w:rPr>
          <w:rFonts w:ascii="Arial" w:eastAsia="Arial" w:hAnsi="Arial" w:cs="Arial"/>
          <w:sz w:val="22"/>
          <w:szCs w:val="22"/>
        </w:rPr>
        <w:t>each student to be able to complete this assessment activity</w:t>
      </w:r>
      <w:r w:rsidR="004E6345">
        <w:rPr>
          <w:rFonts w:ascii="Arial" w:eastAsia="Arial" w:hAnsi="Arial" w:cs="Arial"/>
          <w:sz w:val="22"/>
          <w:szCs w:val="22"/>
        </w:rPr>
        <w:t>, including an explanation of</w:t>
      </w:r>
      <w:r w:rsidR="00876CF3">
        <w:rPr>
          <w:rFonts w:ascii="Arial" w:eastAsia="Arial" w:hAnsi="Arial" w:cs="Arial"/>
          <w:sz w:val="22"/>
          <w:szCs w:val="22"/>
        </w:rPr>
        <w:t xml:space="preserve"> aspects of the</w:t>
      </w:r>
      <w:r w:rsidR="00B03137">
        <w:rPr>
          <w:rFonts w:ascii="Arial" w:eastAsia="Arial" w:hAnsi="Arial" w:cs="Arial"/>
          <w:sz w:val="22"/>
          <w:szCs w:val="22"/>
        </w:rPr>
        <w:t xml:space="preserve"> geographic </w:t>
      </w:r>
      <w:r w:rsidR="004E6345">
        <w:rPr>
          <w:rFonts w:ascii="Arial" w:eastAsia="Arial" w:hAnsi="Arial" w:cs="Arial"/>
          <w:sz w:val="22"/>
          <w:szCs w:val="22"/>
        </w:rPr>
        <w:t>issue.</w:t>
      </w:r>
      <w:r>
        <w:rPr>
          <w:rFonts w:ascii="Arial" w:eastAsia="Arial" w:hAnsi="Arial" w:cs="Arial"/>
          <w:sz w:val="22"/>
          <w:szCs w:val="22"/>
        </w:rPr>
        <w:t xml:space="preserve"> </w:t>
      </w:r>
    </w:p>
    <w:p w14:paraId="719AD51A" w14:textId="77777777" w:rsidR="009B4C24" w:rsidRDefault="00846DC0" w:rsidP="00067FAF">
      <w:pPr>
        <w:spacing w:before="120" w:after="120"/>
        <w:rPr>
          <w:rFonts w:ascii="Arial" w:eastAsia="Arial" w:hAnsi="Arial" w:cs="Arial"/>
          <w:sz w:val="22"/>
          <w:szCs w:val="22"/>
        </w:rPr>
      </w:pPr>
      <w:r>
        <w:rPr>
          <w:rFonts w:ascii="Arial" w:eastAsia="Arial" w:hAnsi="Arial" w:cs="Arial"/>
          <w:sz w:val="22"/>
          <w:szCs w:val="22"/>
        </w:rPr>
        <w:t>Secondary data may include resources provided by y</w:t>
      </w:r>
      <w:r w:rsidR="004568B2">
        <w:rPr>
          <w:rFonts w:ascii="Arial" w:eastAsia="Arial" w:hAnsi="Arial" w:cs="Arial"/>
          <w:sz w:val="22"/>
          <w:szCs w:val="22"/>
        </w:rPr>
        <w:t xml:space="preserve">our teacher and/or </w:t>
      </w:r>
      <w:proofErr w:type="gramStart"/>
      <w:r w:rsidR="004568B2">
        <w:rPr>
          <w:rFonts w:ascii="Arial" w:eastAsia="Arial" w:hAnsi="Arial" w:cs="Arial"/>
          <w:sz w:val="22"/>
          <w:szCs w:val="22"/>
        </w:rPr>
        <w:t>other</w:t>
      </w:r>
      <w:proofErr w:type="gramEnd"/>
      <w:r>
        <w:rPr>
          <w:rFonts w:ascii="Arial" w:eastAsia="Arial" w:hAnsi="Arial" w:cs="Arial"/>
          <w:sz w:val="22"/>
          <w:szCs w:val="22"/>
        </w:rPr>
        <w:t xml:space="preserve"> research you have completed. </w:t>
      </w:r>
    </w:p>
    <w:p w14:paraId="5BEE4945" w14:textId="2E093EA1" w:rsidR="009B4C24" w:rsidRDefault="00846DC0" w:rsidP="00067FAF">
      <w:pPr>
        <w:spacing w:before="240" w:after="180"/>
        <w:rPr>
          <w:rFonts w:ascii="Arial" w:eastAsia="Arial" w:hAnsi="Arial" w:cs="Arial"/>
          <w:b/>
          <w:i/>
        </w:rPr>
      </w:pPr>
      <w:r>
        <w:rPr>
          <w:rFonts w:ascii="Arial" w:eastAsia="Arial" w:hAnsi="Arial" w:cs="Arial"/>
          <w:b/>
          <w:i/>
        </w:rPr>
        <w:t xml:space="preserve">Present your </w:t>
      </w:r>
      <w:proofErr w:type="gramStart"/>
      <w:r>
        <w:rPr>
          <w:rFonts w:ascii="Arial" w:eastAsia="Arial" w:hAnsi="Arial" w:cs="Arial"/>
          <w:b/>
          <w:i/>
        </w:rPr>
        <w:t>data</w:t>
      </w:r>
      <w:proofErr w:type="gramEnd"/>
      <w:r>
        <w:rPr>
          <w:rFonts w:ascii="Arial" w:eastAsia="Arial" w:hAnsi="Arial" w:cs="Arial"/>
          <w:b/>
          <w:i/>
        </w:rPr>
        <w:t xml:space="preserve"> </w:t>
      </w:r>
    </w:p>
    <w:p w14:paraId="5F7DBB99" w14:textId="773C92BC" w:rsidR="009B4C24" w:rsidRDefault="00846DC0" w:rsidP="00067FAF">
      <w:pPr>
        <w:spacing w:before="120" w:after="120"/>
        <w:rPr>
          <w:rFonts w:ascii="Arial" w:eastAsia="Arial" w:hAnsi="Arial" w:cs="Arial"/>
          <w:sz w:val="22"/>
          <w:szCs w:val="22"/>
        </w:rPr>
      </w:pPr>
      <w:r>
        <w:rPr>
          <w:rFonts w:ascii="Arial" w:eastAsia="Arial" w:hAnsi="Arial" w:cs="Arial"/>
          <w:sz w:val="22"/>
          <w:szCs w:val="22"/>
        </w:rPr>
        <w:t xml:space="preserve">The next step of the research process requires you to </w:t>
      </w:r>
      <w:proofErr w:type="gramStart"/>
      <w:r w:rsidR="001C5680">
        <w:rPr>
          <w:rFonts w:ascii="Arial" w:eastAsia="Arial" w:hAnsi="Arial" w:cs="Arial"/>
          <w:sz w:val="22"/>
          <w:szCs w:val="22"/>
        </w:rPr>
        <w:t xml:space="preserve">accurately and effectively </w:t>
      </w:r>
      <w:r>
        <w:rPr>
          <w:rFonts w:ascii="Arial" w:eastAsia="Arial" w:hAnsi="Arial" w:cs="Arial"/>
          <w:sz w:val="22"/>
          <w:szCs w:val="22"/>
        </w:rPr>
        <w:t>present your primary and/or secondary data relevant</w:t>
      </w:r>
      <w:proofErr w:type="gramEnd"/>
      <w:r>
        <w:rPr>
          <w:rFonts w:ascii="Arial" w:eastAsia="Arial" w:hAnsi="Arial" w:cs="Arial"/>
          <w:sz w:val="22"/>
          <w:szCs w:val="22"/>
        </w:rPr>
        <w:t xml:space="preserve"> to your contemporary New Zealand geographic issue</w:t>
      </w:r>
      <w:r w:rsidR="0054470A">
        <w:rPr>
          <w:rFonts w:ascii="Arial" w:eastAsia="Arial" w:hAnsi="Arial" w:cs="Arial"/>
          <w:sz w:val="22"/>
          <w:szCs w:val="22"/>
        </w:rPr>
        <w:t>/research aim</w:t>
      </w:r>
      <w:r>
        <w:rPr>
          <w:rFonts w:ascii="Arial" w:eastAsia="Arial" w:hAnsi="Arial" w:cs="Arial"/>
          <w:sz w:val="22"/>
          <w:szCs w:val="22"/>
        </w:rPr>
        <w:t xml:space="preserve">. </w:t>
      </w:r>
    </w:p>
    <w:p w14:paraId="3B2C8EA3" w14:textId="78F17F50" w:rsidR="005C47CB" w:rsidRDefault="00B03137" w:rsidP="005C47CB">
      <w:pPr>
        <w:rPr>
          <w:rFonts w:ascii="Arial" w:eastAsia="Arial" w:hAnsi="Arial" w:cs="Arial"/>
          <w:sz w:val="22"/>
          <w:szCs w:val="22"/>
        </w:rPr>
      </w:pPr>
      <w:r>
        <w:rPr>
          <w:rFonts w:ascii="Arial" w:eastAsia="Arial" w:hAnsi="Arial" w:cs="Arial"/>
          <w:sz w:val="22"/>
          <w:szCs w:val="22"/>
        </w:rPr>
        <w:t xml:space="preserve">Present your collected data </w:t>
      </w:r>
      <w:r w:rsidR="00846DC0">
        <w:rPr>
          <w:rFonts w:ascii="Arial" w:eastAsia="Arial" w:hAnsi="Arial" w:cs="Arial"/>
          <w:sz w:val="22"/>
          <w:szCs w:val="22"/>
        </w:rPr>
        <w:t>using a</w:t>
      </w:r>
      <w:r w:rsidR="005C47CB">
        <w:rPr>
          <w:rFonts w:ascii="Arial" w:eastAsia="Arial" w:hAnsi="Arial" w:cs="Arial"/>
          <w:sz w:val="22"/>
          <w:szCs w:val="22"/>
        </w:rPr>
        <w:t xml:space="preserve"> combination of methods</w:t>
      </w:r>
      <w:r w:rsidR="005C47CB" w:rsidRPr="005C47CB">
        <w:rPr>
          <w:rFonts w:ascii="Arial" w:eastAsia="Arial" w:hAnsi="Arial" w:cs="Arial"/>
          <w:sz w:val="22"/>
          <w:szCs w:val="22"/>
        </w:rPr>
        <w:t xml:space="preserve"> using the c</w:t>
      </w:r>
      <w:r w:rsidR="005C47CB">
        <w:rPr>
          <w:rFonts w:ascii="Arial" w:eastAsia="Arial" w:hAnsi="Arial" w:cs="Arial"/>
          <w:sz w:val="22"/>
          <w:szCs w:val="22"/>
        </w:rPr>
        <w:t>orrect geographic conventions:</w:t>
      </w:r>
    </w:p>
    <w:p w14:paraId="2784CC4D" w14:textId="58C6DB40" w:rsidR="005C47CB" w:rsidRDefault="005C47CB" w:rsidP="005C47CB">
      <w:pPr>
        <w:pStyle w:val="ListParagraph"/>
        <w:numPr>
          <w:ilvl w:val="0"/>
          <w:numId w:val="23"/>
        </w:numPr>
        <w:rPr>
          <w:rFonts w:ascii="Arial" w:eastAsia="Arial" w:hAnsi="Arial" w:cs="Arial"/>
          <w:sz w:val="22"/>
          <w:szCs w:val="22"/>
        </w:rPr>
      </w:pPr>
      <w:r>
        <w:rPr>
          <w:rFonts w:ascii="Arial" w:eastAsia="Arial" w:hAnsi="Arial" w:cs="Arial"/>
          <w:sz w:val="22"/>
          <w:szCs w:val="22"/>
        </w:rPr>
        <w:t xml:space="preserve">spatial data (e.g. </w:t>
      </w:r>
      <w:r w:rsidR="001C5680">
        <w:rPr>
          <w:rFonts w:ascii="Arial" w:eastAsia="Arial" w:hAnsi="Arial" w:cs="Arial"/>
          <w:sz w:val="22"/>
          <w:szCs w:val="22"/>
        </w:rPr>
        <w:t>maps, sketches)</w:t>
      </w:r>
    </w:p>
    <w:p w14:paraId="45FF7392" w14:textId="07032C6F" w:rsidR="005C47CB" w:rsidRPr="005C47CB" w:rsidRDefault="005C47CB" w:rsidP="005C47CB">
      <w:pPr>
        <w:pStyle w:val="ListParagraph"/>
        <w:numPr>
          <w:ilvl w:val="0"/>
          <w:numId w:val="23"/>
        </w:numPr>
        <w:rPr>
          <w:rFonts w:ascii="Arial" w:eastAsia="Arial" w:hAnsi="Arial" w:cs="Arial"/>
          <w:sz w:val="22"/>
          <w:szCs w:val="22"/>
        </w:rPr>
      </w:pPr>
      <w:r>
        <w:rPr>
          <w:rFonts w:ascii="Arial" w:eastAsia="Arial" w:hAnsi="Arial" w:cs="Arial"/>
          <w:sz w:val="22"/>
          <w:szCs w:val="22"/>
        </w:rPr>
        <w:t>statistical data (e.g. graphs, tables)</w:t>
      </w:r>
    </w:p>
    <w:p w14:paraId="42CD6F2B" w14:textId="4672F69B" w:rsidR="00B03137" w:rsidRPr="005C47CB" w:rsidRDefault="00846DC0" w:rsidP="005C47CB">
      <w:pPr>
        <w:pStyle w:val="ListParagraph"/>
        <w:numPr>
          <w:ilvl w:val="0"/>
          <w:numId w:val="23"/>
        </w:numPr>
        <w:rPr>
          <w:rFonts w:ascii="Arial" w:eastAsia="Arial" w:hAnsi="Arial" w:cs="Arial"/>
          <w:sz w:val="22"/>
          <w:szCs w:val="22"/>
        </w:rPr>
      </w:pPr>
      <w:r w:rsidRPr="005C47CB">
        <w:rPr>
          <w:rFonts w:ascii="Arial" w:eastAsia="Arial" w:hAnsi="Arial" w:cs="Arial"/>
          <w:sz w:val="22"/>
          <w:szCs w:val="22"/>
        </w:rPr>
        <w:t xml:space="preserve">visual data </w:t>
      </w:r>
      <w:r w:rsidR="005C47CB">
        <w:rPr>
          <w:rFonts w:ascii="Arial" w:eastAsia="Arial" w:hAnsi="Arial" w:cs="Arial"/>
          <w:sz w:val="22"/>
          <w:szCs w:val="22"/>
        </w:rPr>
        <w:t>(e.g.</w:t>
      </w:r>
      <w:r w:rsidRPr="005C47CB">
        <w:rPr>
          <w:rFonts w:ascii="Arial" w:eastAsia="Arial" w:hAnsi="Arial" w:cs="Arial"/>
          <w:sz w:val="22"/>
          <w:szCs w:val="22"/>
        </w:rPr>
        <w:t xml:space="preserve"> annotated images</w:t>
      </w:r>
      <w:r w:rsidR="005C47CB">
        <w:rPr>
          <w:rFonts w:ascii="Arial" w:eastAsia="Arial" w:hAnsi="Arial" w:cs="Arial"/>
          <w:sz w:val="22"/>
          <w:szCs w:val="22"/>
        </w:rPr>
        <w:t>, photograph, precis sketch).</w:t>
      </w:r>
    </w:p>
    <w:p w14:paraId="18BF37B0" w14:textId="04B359B0" w:rsidR="005C47CB" w:rsidRPr="005C47CB" w:rsidRDefault="005C47CB" w:rsidP="00067FAF">
      <w:pPr>
        <w:spacing w:before="120" w:after="120"/>
        <w:rPr>
          <w:rFonts w:ascii="Arial" w:eastAsia="Arial" w:hAnsi="Arial" w:cs="Arial"/>
          <w:b/>
          <w:i/>
        </w:rPr>
      </w:pPr>
      <w:r>
        <w:rPr>
          <w:rFonts w:ascii="Arial" w:eastAsia="Arial" w:hAnsi="Arial" w:cs="Arial"/>
          <w:b/>
          <w:i/>
        </w:rPr>
        <w:t>Explain the find</w:t>
      </w:r>
      <w:r w:rsidRPr="005C47CB">
        <w:rPr>
          <w:rFonts w:ascii="Arial" w:eastAsia="Arial" w:hAnsi="Arial" w:cs="Arial"/>
          <w:b/>
          <w:i/>
        </w:rPr>
        <w:t xml:space="preserve">ings of your </w:t>
      </w:r>
      <w:proofErr w:type="gramStart"/>
      <w:r w:rsidRPr="005C47CB">
        <w:rPr>
          <w:rFonts w:ascii="Arial" w:eastAsia="Arial" w:hAnsi="Arial" w:cs="Arial"/>
          <w:b/>
          <w:i/>
        </w:rPr>
        <w:t>research</w:t>
      </w:r>
      <w:proofErr w:type="gramEnd"/>
    </w:p>
    <w:p w14:paraId="7592CD1F" w14:textId="44F22697" w:rsidR="009B4C24" w:rsidRDefault="00B03137" w:rsidP="00067FAF">
      <w:pPr>
        <w:spacing w:before="120" w:after="120"/>
        <w:rPr>
          <w:rFonts w:ascii="Arial" w:eastAsia="Arial" w:hAnsi="Arial" w:cs="Arial"/>
          <w:sz w:val="22"/>
          <w:szCs w:val="22"/>
        </w:rPr>
      </w:pPr>
      <w:r>
        <w:rPr>
          <w:rFonts w:ascii="Arial" w:eastAsia="Arial" w:hAnsi="Arial" w:cs="Arial"/>
          <w:sz w:val="22"/>
          <w:szCs w:val="22"/>
        </w:rPr>
        <w:t>F</w:t>
      </w:r>
      <w:r w:rsidR="00846DC0">
        <w:rPr>
          <w:rFonts w:ascii="Arial" w:eastAsia="Arial" w:hAnsi="Arial" w:cs="Arial"/>
          <w:sz w:val="22"/>
          <w:szCs w:val="22"/>
        </w:rPr>
        <w:t xml:space="preserve">ully explain what the findings of the data show incorporating the relevant geographic terminology and concepts. </w:t>
      </w:r>
      <w:r>
        <w:rPr>
          <w:rFonts w:ascii="Arial" w:eastAsia="Arial" w:hAnsi="Arial" w:cs="Arial"/>
          <w:sz w:val="22"/>
          <w:szCs w:val="22"/>
        </w:rPr>
        <w:t xml:space="preserve">The findings should provide evidence for aspects required in an explanation </w:t>
      </w:r>
      <w:r w:rsidR="00D3227E">
        <w:rPr>
          <w:rFonts w:ascii="Arial" w:eastAsia="Arial" w:hAnsi="Arial" w:cs="Arial"/>
          <w:sz w:val="22"/>
          <w:szCs w:val="22"/>
        </w:rPr>
        <w:t>of</w:t>
      </w:r>
      <w:r>
        <w:rPr>
          <w:rFonts w:ascii="Arial" w:eastAsia="Arial" w:hAnsi="Arial" w:cs="Arial"/>
          <w:sz w:val="22"/>
          <w:szCs w:val="22"/>
        </w:rPr>
        <w:t xml:space="preserve"> the geographic issue.</w:t>
      </w:r>
    </w:p>
    <w:p w14:paraId="3A04BAD7" w14:textId="7A4C69FD" w:rsidR="00FE1407" w:rsidRDefault="00FE1407" w:rsidP="00FE1407">
      <w:pPr>
        <w:spacing w:before="120" w:after="120"/>
        <w:rPr>
          <w:rFonts w:ascii="Arial" w:eastAsia="Arial" w:hAnsi="Arial" w:cs="Arial"/>
          <w:sz w:val="22"/>
          <w:szCs w:val="22"/>
        </w:rPr>
      </w:pPr>
      <w:r w:rsidRPr="00367638">
        <w:rPr>
          <w:rFonts w:ascii="Arial" w:eastAsia="Arial" w:hAnsi="Arial" w:cs="Arial"/>
          <w:b/>
          <w:sz w:val="22"/>
          <w:szCs w:val="22"/>
        </w:rPr>
        <w:t>The Nature of the issue</w:t>
      </w:r>
      <w:r>
        <w:rPr>
          <w:rFonts w:ascii="Arial" w:eastAsia="Arial" w:hAnsi="Arial" w:cs="Arial"/>
          <w:sz w:val="22"/>
          <w:szCs w:val="22"/>
        </w:rPr>
        <w:t xml:space="preserve">: The introduction </w:t>
      </w:r>
      <w:r w:rsidR="001C5680">
        <w:rPr>
          <w:rFonts w:ascii="Arial" w:eastAsia="Arial" w:hAnsi="Arial" w:cs="Arial"/>
          <w:sz w:val="22"/>
          <w:szCs w:val="22"/>
        </w:rPr>
        <w:t xml:space="preserve">of </w:t>
      </w:r>
      <w:r>
        <w:rPr>
          <w:rFonts w:ascii="Arial" w:eastAsia="Arial" w:hAnsi="Arial" w:cs="Arial"/>
          <w:sz w:val="22"/>
          <w:szCs w:val="22"/>
        </w:rPr>
        <w:t>the findings could focus on the map to show the spatial dimension of the issue, how the location is significant to the issue and identify any relevant natural and/or cultural features.</w:t>
      </w:r>
    </w:p>
    <w:p w14:paraId="1F751F90" w14:textId="3218A9A5" w:rsidR="00FE1407" w:rsidRDefault="00FE1407" w:rsidP="00FE1407">
      <w:pPr>
        <w:spacing w:before="120" w:after="120"/>
        <w:rPr>
          <w:rFonts w:ascii="Arial" w:eastAsia="Arial" w:hAnsi="Arial" w:cs="Arial"/>
          <w:sz w:val="22"/>
          <w:szCs w:val="22"/>
        </w:rPr>
      </w:pPr>
      <w:r w:rsidRPr="00367638">
        <w:rPr>
          <w:rFonts w:ascii="Arial" w:eastAsia="Arial" w:hAnsi="Arial" w:cs="Arial"/>
          <w:b/>
          <w:sz w:val="22"/>
          <w:szCs w:val="22"/>
        </w:rPr>
        <w:t>Viewpoints</w:t>
      </w:r>
      <w:r w:rsidR="001C5680">
        <w:rPr>
          <w:rFonts w:ascii="Arial" w:eastAsia="Arial" w:hAnsi="Arial" w:cs="Arial"/>
          <w:b/>
          <w:sz w:val="22"/>
          <w:szCs w:val="22"/>
        </w:rPr>
        <w:t>:</w:t>
      </w:r>
      <w:r w:rsidRPr="00367638">
        <w:rPr>
          <w:rFonts w:ascii="Arial" w:eastAsia="Arial" w:hAnsi="Arial" w:cs="Arial"/>
          <w:b/>
          <w:sz w:val="22"/>
          <w:szCs w:val="22"/>
        </w:rPr>
        <w:t xml:space="preserve"> </w:t>
      </w:r>
      <w:r>
        <w:rPr>
          <w:rFonts w:ascii="Arial" w:eastAsia="Arial" w:hAnsi="Arial" w:cs="Arial"/>
          <w:sz w:val="22"/>
          <w:szCs w:val="22"/>
        </w:rPr>
        <w:t>Fully explain the findings relating to individuals or groups viewpoints and how one viewpoint has changed over time; incorporating their beliefs, values and/or perspectives of the issue. The explanation could also include a discussion of the actions to solve the issue suggested by the people or groups</w:t>
      </w:r>
      <w:r w:rsidR="001C5680">
        <w:rPr>
          <w:rFonts w:ascii="Arial" w:eastAsia="Arial" w:hAnsi="Arial" w:cs="Arial"/>
          <w:sz w:val="22"/>
          <w:szCs w:val="22"/>
        </w:rPr>
        <w:t xml:space="preserve"> from the findings of a survey relating to the courses of action</w:t>
      </w:r>
      <w:r>
        <w:rPr>
          <w:rFonts w:ascii="Arial" w:eastAsia="Arial" w:hAnsi="Arial" w:cs="Arial"/>
          <w:sz w:val="22"/>
          <w:szCs w:val="22"/>
        </w:rPr>
        <w:t>.</w:t>
      </w:r>
    </w:p>
    <w:p w14:paraId="58C9350B" w14:textId="2F7EE0AB" w:rsidR="00FE1407" w:rsidRDefault="005C47CB" w:rsidP="00FE1407">
      <w:pPr>
        <w:spacing w:before="120" w:after="120"/>
        <w:rPr>
          <w:rFonts w:ascii="Arial" w:eastAsia="Arial" w:hAnsi="Arial" w:cs="Arial"/>
          <w:sz w:val="22"/>
          <w:szCs w:val="22"/>
        </w:rPr>
      </w:pPr>
      <w:r w:rsidRPr="005C47CB">
        <w:rPr>
          <w:rFonts w:ascii="Arial" w:eastAsia="Arial" w:hAnsi="Arial" w:cs="Arial"/>
          <w:b/>
          <w:sz w:val="22"/>
          <w:szCs w:val="22"/>
        </w:rPr>
        <w:t>Courses of action:</w:t>
      </w:r>
      <w:r>
        <w:rPr>
          <w:rFonts w:ascii="Arial" w:eastAsia="Arial" w:hAnsi="Arial" w:cs="Arial"/>
          <w:sz w:val="22"/>
          <w:szCs w:val="22"/>
        </w:rPr>
        <w:t xml:space="preserve"> </w:t>
      </w:r>
      <w:r w:rsidR="00FE1407">
        <w:rPr>
          <w:rFonts w:ascii="Arial" w:eastAsia="Arial" w:hAnsi="Arial" w:cs="Arial"/>
          <w:sz w:val="22"/>
          <w:szCs w:val="22"/>
        </w:rPr>
        <w:t>Fully explain the strength(s) and weakness(es) of the different courses of action</w:t>
      </w:r>
      <w:r w:rsidR="005D56A8">
        <w:rPr>
          <w:rFonts w:ascii="Arial" w:eastAsia="Arial" w:hAnsi="Arial" w:cs="Arial"/>
          <w:sz w:val="22"/>
          <w:szCs w:val="22"/>
        </w:rPr>
        <w:t>.</w:t>
      </w:r>
    </w:p>
    <w:p w14:paraId="12E8F906" w14:textId="4DD268C6" w:rsidR="009B4C24" w:rsidRDefault="00846DC0" w:rsidP="00067FAF">
      <w:pPr>
        <w:spacing w:before="240" w:after="180"/>
        <w:rPr>
          <w:rFonts w:ascii="Arial" w:eastAsia="Arial" w:hAnsi="Arial" w:cs="Arial"/>
          <w:sz w:val="22"/>
          <w:szCs w:val="22"/>
        </w:rPr>
      </w:pPr>
      <w:r>
        <w:rPr>
          <w:rFonts w:ascii="Arial" w:eastAsia="Arial" w:hAnsi="Arial" w:cs="Arial"/>
          <w:b/>
          <w:i/>
        </w:rPr>
        <w:t xml:space="preserve">Provide a conclusion </w:t>
      </w:r>
      <w:r w:rsidR="00FE1407">
        <w:rPr>
          <w:rFonts w:ascii="Arial" w:eastAsia="Arial" w:hAnsi="Arial" w:cs="Arial"/>
          <w:b/>
          <w:i/>
        </w:rPr>
        <w:t xml:space="preserve">and justify a recommended course of </w:t>
      </w:r>
      <w:proofErr w:type="gramStart"/>
      <w:r w:rsidR="00FE1407">
        <w:rPr>
          <w:rFonts w:ascii="Arial" w:eastAsia="Arial" w:hAnsi="Arial" w:cs="Arial"/>
          <w:b/>
          <w:i/>
        </w:rPr>
        <w:t>action</w:t>
      </w:r>
      <w:proofErr w:type="gramEnd"/>
    </w:p>
    <w:p w14:paraId="0EA60392" w14:textId="58B5FB7D" w:rsidR="009B4C24" w:rsidRDefault="00846DC0" w:rsidP="00067FAF">
      <w:pPr>
        <w:spacing w:before="120" w:after="120"/>
        <w:rPr>
          <w:rFonts w:ascii="Arial" w:eastAsia="Arial" w:hAnsi="Arial" w:cs="Arial"/>
          <w:sz w:val="22"/>
          <w:szCs w:val="22"/>
        </w:rPr>
      </w:pPr>
      <w:r>
        <w:rPr>
          <w:rFonts w:ascii="Arial" w:eastAsia="Arial" w:hAnsi="Arial" w:cs="Arial"/>
          <w:sz w:val="22"/>
          <w:szCs w:val="22"/>
        </w:rPr>
        <w:t>Provide a detailed conclusion that</w:t>
      </w:r>
      <w:r w:rsidR="00BD6F84">
        <w:rPr>
          <w:rFonts w:ascii="Arial" w:eastAsia="Arial" w:hAnsi="Arial" w:cs="Arial"/>
          <w:sz w:val="22"/>
          <w:szCs w:val="22"/>
        </w:rPr>
        <w:t>:</w:t>
      </w:r>
    </w:p>
    <w:p w14:paraId="65AADEF6" w14:textId="2AD5ED82" w:rsidR="009B4C24" w:rsidRDefault="00846DC0" w:rsidP="00067FAF">
      <w:pPr>
        <w:numPr>
          <w:ilvl w:val="0"/>
          <w:numId w:val="2"/>
        </w:numPr>
        <w:spacing w:before="80" w:after="80"/>
        <w:ind w:left="714" w:hanging="357"/>
        <w:contextualSpacing/>
        <w:rPr>
          <w:rFonts w:ascii="Arial" w:eastAsia="Arial" w:hAnsi="Arial" w:cs="Arial"/>
          <w:sz w:val="22"/>
          <w:szCs w:val="22"/>
        </w:rPr>
      </w:pPr>
      <w:r>
        <w:rPr>
          <w:rFonts w:ascii="Arial" w:eastAsia="Arial" w:hAnsi="Arial" w:cs="Arial"/>
          <w:sz w:val="22"/>
          <w:szCs w:val="22"/>
        </w:rPr>
        <w:t>relate</w:t>
      </w:r>
      <w:r w:rsidR="00FE1407">
        <w:rPr>
          <w:rFonts w:ascii="Arial" w:eastAsia="Arial" w:hAnsi="Arial" w:cs="Arial"/>
          <w:sz w:val="22"/>
          <w:szCs w:val="22"/>
        </w:rPr>
        <w:t>s</w:t>
      </w:r>
      <w:r>
        <w:rPr>
          <w:rFonts w:ascii="Arial" w:eastAsia="Arial" w:hAnsi="Arial" w:cs="Arial"/>
          <w:sz w:val="22"/>
          <w:szCs w:val="22"/>
        </w:rPr>
        <w:t xml:space="preserve"> back to your research </w:t>
      </w:r>
      <w:proofErr w:type="gramStart"/>
      <w:r>
        <w:rPr>
          <w:rFonts w:ascii="Arial" w:eastAsia="Arial" w:hAnsi="Arial" w:cs="Arial"/>
          <w:sz w:val="22"/>
          <w:szCs w:val="22"/>
        </w:rPr>
        <w:t>aim</w:t>
      </w:r>
      <w:proofErr w:type="gramEnd"/>
    </w:p>
    <w:p w14:paraId="673866DF" w14:textId="6C056945" w:rsidR="009B4C24" w:rsidRDefault="00846DC0" w:rsidP="00067FAF">
      <w:pPr>
        <w:numPr>
          <w:ilvl w:val="0"/>
          <w:numId w:val="2"/>
        </w:numPr>
        <w:spacing w:before="80" w:after="80"/>
        <w:ind w:left="714" w:hanging="357"/>
        <w:contextualSpacing/>
        <w:rPr>
          <w:rFonts w:ascii="Arial" w:eastAsia="Arial" w:hAnsi="Arial" w:cs="Arial"/>
          <w:sz w:val="22"/>
          <w:szCs w:val="22"/>
        </w:rPr>
      </w:pPr>
      <w:r>
        <w:rPr>
          <w:rFonts w:ascii="Arial" w:eastAsia="Arial" w:hAnsi="Arial" w:cs="Arial"/>
          <w:sz w:val="22"/>
          <w:szCs w:val="22"/>
        </w:rPr>
        <w:t>summarise</w:t>
      </w:r>
      <w:r w:rsidR="00FE1407">
        <w:rPr>
          <w:rFonts w:ascii="Arial" w:eastAsia="Arial" w:hAnsi="Arial" w:cs="Arial"/>
          <w:sz w:val="22"/>
          <w:szCs w:val="22"/>
        </w:rPr>
        <w:t>s</w:t>
      </w:r>
      <w:r>
        <w:rPr>
          <w:rFonts w:ascii="Arial" w:eastAsia="Arial" w:hAnsi="Arial" w:cs="Arial"/>
          <w:sz w:val="22"/>
          <w:szCs w:val="22"/>
        </w:rPr>
        <w:t xml:space="preserve"> the main findings of your </w:t>
      </w:r>
      <w:proofErr w:type="gramStart"/>
      <w:r>
        <w:rPr>
          <w:rFonts w:ascii="Arial" w:eastAsia="Arial" w:hAnsi="Arial" w:cs="Arial"/>
          <w:sz w:val="22"/>
          <w:szCs w:val="22"/>
        </w:rPr>
        <w:t>research</w:t>
      </w:r>
      <w:proofErr w:type="gramEnd"/>
      <w:r>
        <w:rPr>
          <w:rFonts w:ascii="Arial" w:eastAsia="Arial" w:hAnsi="Arial" w:cs="Arial"/>
          <w:sz w:val="22"/>
          <w:szCs w:val="22"/>
        </w:rPr>
        <w:t xml:space="preserve"> </w:t>
      </w:r>
    </w:p>
    <w:p w14:paraId="22EC3863" w14:textId="434A0A53" w:rsidR="009B4C24" w:rsidRDefault="00846DC0" w:rsidP="00067FAF">
      <w:pPr>
        <w:numPr>
          <w:ilvl w:val="0"/>
          <w:numId w:val="2"/>
        </w:numPr>
        <w:spacing w:before="80" w:after="80"/>
        <w:ind w:left="714" w:hanging="357"/>
        <w:contextualSpacing/>
        <w:rPr>
          <w:rFonts w:ascii="Arial" w:eastAsia="Arial" w:hAnsi="Arial" w:cs="Arial"/>
          <w:sz w:val="22"/>
          <w:szCs w:val="22"/>
        </w:rPr>
      </w:pPr>
      <w:r>
        <w:rPr>
          <w:rFonts w:ascii="Arial" w:eastAsia="Arial" w:hAnsi="Arial" w:cs="Arial"/>
          <w:sz w:val="22"/>
          <w:szCs w:val="22"/>
        </w:rPr>
        <w:t>recommend a course of action giving detailed reasons demonstrating why the chosen course of action is better than any other course of action</w:t>
      </w:r>
      <w:r w:rsidR="00CD616C">
        <w:rPr>
          <w:rFonts w:ascii="Arial" w:eastAsia="Arial" w:hAnsi="Arial" w:cs="Arial"/>
          <w:sz w:val="22"/>
          <w:szCs w:val="22"/>
        </w:rPr>
        <w:t>.</w:t>
      </w:r>
    </w:p>
    <w:p w14:paraId="230B0050" w14:textId="77777777" w:rsidR="009B4C24" w:rsidRDefault="00846DC0" w:rsidP="00067FAF">
      <w:pPr>
        <w:spacing w:before="240" w:after="180"/>
        <w:rPr>
          <w:rFonts w:ascii="Arial" w:eastAsia="Arial" w:hAnsi="Arial" w:cs="Arial"/>
          <w:b/>
          <w:i/>
        </w:rPr>
      </w:pPr>
      <w:r>
        <w:rPr>
          <w:rFonts w:ascii="Arial" w:eastAsia="Arial" w:hAnsi="Arial" w:cs="Arial"/>
          <w:b/>
          <w:i/>
        </w:rPr>
        <w:t xml:space="preserve">Evaluate your research </w:t>
      </w:r>
      <w:proofErr w:type="gramStart"/>
      <w:r>
        <w:rPr>
          <w:rFonts w:ascii="Arial" w:eastAsia="Arial" w:hAnsi="Arial" w:cs="Arial"/>
          <w:b/>
          <w:i/>
        </w:rPr>
        <w:t>process</w:t>
      </w:r>
      <w:proofErr w:type="gramEnd"/>
    </w:p>
    <w:p w14:paraId="7817B5C8" w14:textId="77777777" w:rsidR="009B4C24" w:rsidRDefault="00846DC0" w:rsidP="00067FAF">
      <w:pPr>
        <w:spacing w:before="120" w:after="120"/>
        <w:rPr>
          <w:rFonts w:ascii="Arial" w:eastAsia="Arial" w:hAnsi="Arial" w:cs="Arial"/>
          <w:sz w:val="22"/>
          <w:szCs w:val="22"/>
        </w:rPr>
      </w:pPr>
      <w:r>
        <w:rPr>
          <w:rFonts w:ascii="Arial" w:eastAsia="Arial" w:hAnsi="Arial" w:cs="Arial"/>
          <w:sz w:val="22"/>
          <w:szCs w:val="22"/>
        </w:rPr>
        <w:t xml:space="preserve">Complete an evaluation of your research process.   </w:t>
      </w:r>
    </w:p>
    <w:p w14:paraId="40A5A6C1" w14:textId="77777777" w:rsidR="009B4C24" w:rsidRDefault="00846DC0" w:rsidP="00067FAF">
      <w:pPr>
        <w:spacing w:before="120" w:after="120"/>
        <w:rPr>
          <w:rFonts w:ascii="Arial" w:eastAsia="Arial" w:hAnsi="Arial" w:cs="Arial"/>
          <w:sz w:val="22"/>
          <w:szCs w:val="22"/>
        </w:rPr>
      </w:pPr>
      <w:r>
        <w:rPr>
          <w:rFonts w:ascii="Arial" w:eastAsia="Arial" w:hAnsi="Arial" w:cs="Arial"/>
          <w:sz w:val="22"/>
          <w:szCs w:val="22"/>
        </w:rPr>
        <w:t xml:space="preserve">Your evaluation should: </w:t>
      </w:r>
    </w:p>
    <w:p w14:paraId="2DFAFF93" w14:textId="587DD7CE" w:rsidR="009B4C24" w:rsidRDefault="00846DC0" w:rsidP="00067FAF">
      <w:pPr>
        <w:numPr>
          <w:ilvl w:val="0"/>
          <w:numId w:val="10"/>
        </w:numPr>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fully explain the strength(s) and weakness(es) of the research process, and how they have </w:t>
      </w:r>
      <w:r w:rsidR="003E512C">
        <w:rPr>
          <w:rFonts w:ascii="Arial" w:eastAsia="Arial" w:hAnsi="Arial" w:cs="Arial"/>
          <w:sz w:val="22"/>
          <w:szCs w:val="22"/>
        </w:rPr>
        <w:t>affected</w:t>
      </w:r>
      <w:r>
        <w:rPr>
          <w:rFonts w:ascii="Arial" w:eastAsia="Arial" w:hAnsi="Arial" w:cs="Arial"/>
          <w:sz w:val="22"/>
          <w:szCs w:val="22"/>
        </w:rPr>
        <w:t xml:space="preserve"> the validity of your research findings and/or </w:t>
      </w:r>
      <w:proofErr w:type="gramStart"/>
      <w:r>
        <w:rPr>
          <w:rFonts w:ascii="Arial" w:eastAsia="Arial" w:hAnsi="Arial" w:cs="Arial"/>
          <w:sz w:val="22"/>
          <w:szCs w:val="22"/>
        </w:rPr>
        <w:t>conclusion</w:t>
      </w:r>
      <w:proofErr w:type="gramEnd"/>
    </w:p>
    <w:p w14:paraId="112B6C7E" w14:textId="77777777" w:rsidR="009B4C24" w:rsidRDefault="00846DC0" w:rsidP="00067FAF">
      <w:pPr>
        <w:numPr>
          <w:ilvl w:val="0"/>
          <w:numId w:val="10"/>
        </w:numPr>
        <w:spacing w:before="80" w:after="80"/>
        <w:ind w:left="714" w:hanging="357"/>
        <w:contextualSpacing/>
        <w:rPr>
          <w:rFonts w:ascii="Arial" w:eastAsia="Arial" w:hAnsi="Arial" w:cs="Arial"/>
          <w:sz w:val="22"/>
          <w:szCs w:val="22"/>
        </w:rPr>
      </w:pPr>
      <w:r>
        <w:rPr>
          <w:rFonts w:ascii="Arial" w:eastAsia="Arial" w:hAnsi="Arial" w:cs="Arial"/>
          <w:sz w:val="22"/>
          <w:szCs w:val="22"/>
        </w:rPr>
        <w:t>discuss ways the research process could be improved.</w:t>
      </w:r>
    </w:p>
    <w:p w14:paraId="49EDD931" w14:textId="77777777" w:rsidR="009475FC" w:rsidRDefault="009475FC">
      <w:pPr>
        <w:keepNext/>
        <w:spacing w:before="240" w:after="180"/>
        <w:ind w:left="720" w:hanging="360"/>
        <w:rPr>
          <w:rFonts w:ascii="Arial" w:eastAsia="Arial" w:hAnsi="Arial" w:cs="Arial"/>
          <w:sz w:val="22"/>
          <w:szCs w:val="22"/>
        </w:rPr>
      </w:pPr>
    </w:p>
    <w:p w14:paraId="44B20837" w14:textId="77777777" w:rsidR="00F32261" w:rsidRDefault="00F32261">
      <w:pPr>
        <w:keepNext/>
        <w:spacing w:before="240" w:after="180"/>
        <w:ind w:left="720" w:hanging="360"/>
        <w:rPr>
          <w:rFonts w:ascii="Arial" w:eastAsia="Arial" w:hAnsi="Arial" w:cs="Arial"/>
          <w:sz w:val="22"/>
          <w:szCs w:val="22"/>
        </w:rPr>
        <w:sectPr w:rsidR="00F32261" w:rsidSect="00067FAF">
          <w:headerReference w:type="default" r:id="rId20"/>
          <w:pgSz w:w="11906" w:h="16838" w:code="9"/>
          <w:pgMar w:top="1440" w:right="1440" w:bottom="1440" w:left="1440" w:header="720" w:footer="720" w:gutter="0"/>
          <w:cols w:space="720"/>
          <w:docGrid w:linePitch="326"/>
        </w:sectPr>
      </w:pPr>
    </w:p>
    <w:p w14:paraId="7CF1F088" w14:textId="77777777" w:rsidR="009475FC" w:rsidRDefault="007A2DF6">
      <w:pPr>
        <w:keepNext/>
        <w:spacing w:before="240" w:after="180"/>
        <w:rPr>
          <w:rFonts w:ascii="Arial" w:eastAsia="Arial" w:hAnsi="Arial" w:cs="Arial"/>
          <w:sz w:val="22"/>
          <w:szCs w:val="22"/>
        </w:rPr>
      </w:pPr>
      <w:r>
        <w:rPr>
          <w:rFonts w:ascii="Arial" w:eastAsia="Arial" w:hAnsi="Arial" w:cs="Arial"/>
          <w:b/>
          <w:sz w:val="28"/>
          <w:szCs w:val="28"/>
        </w:rPr>
        <w:lastRenderedPageBreak/>
        <w:t>Resource A - Research Plan Template</w:t>
      </w:r>
    </w:p>
    <w:p w14:paraId="68A58757" w14:textId="77777777" w:rsidR="009475FC" w:rsidRDefault="007A2DF6">
      <w:pPr>
        <w:widowControl/>
        <w:pBdr>
          <w:top w:val="single" w:sz="4" w:space="4" w:color="333399"/>
          <w:left w:val="single" w:sz="4" w:space="4" w:color="333399"/>
          <w:bottom w:val="single" w:sz="4" w:space="4" w:color="333399"/>
          <w:right w:val="single" w:sz="4" w:space="4" w:color="333399"/>
        </w:pBdr>
        <w:spacing w:before="80" w:after="80"/>
        <w:ind w:left="567" w:right="567"/>
        <w:rPr>
          <w:rFonts w:ascii="Arial" w:eastAsia="Arial" w:hAnsi="Arial" w:cs="Arial"/>
          <w:sz w:val="22"/>
          <w:szCs w:val="22"/>
        </w:rPr>
      </w:pPr>
      <w:r>
        <w:rPr>
          <w:rFonts w:ascii="Arial" w:eastAsia="Arial" w:hAnsi="Arial" w:cs="Arial"/>
          <w:color w:val="666699"/>
          <w:sz w:val="20"/>
          <w:szCs w:val="20"/>
        </w:rPr>
        <w:t xml:space="preserve">Teacher </w:t>
      </w:r>
      <w:proofErr w:type="gramStart"/>
      <w:r>
        <w:rPr>
          <w:rFonts w:ascii="Arial" w:eastAsia="Arial" w:hAnsi="Arial" w:cs="Arial"/>
          <w:color w:val="666699"/>
          <w:sz w:val="20"/>
          <w:szCs w:val="20"/>
        </w:rPr>
        <w:t>note</w:t>
      </w:r>
      <w:proofErr w:type="gramEnd"/>
      <w:r>
        <w:rPr>
          <w:rFonts w:ascii="Arial" w:eastAsia="Arial" w:hAnsi="Arial" w:cs="Arial"/>
          <w:color w:val="666699"/>
          <w:sz w:val="20"/>
          <w:szCs w:val="20"/>
        </w:rPr>
        <w:t>: Amend the following templates to suit your context</w:t>
      </w:r>
      <w:r>
        <w:rPr>
          <w:rFonts w:ascii="Arial" w:eastAsia="Arial" w:hAnsi="Arial" w:cs="Arial"/>
          <w:b/>
          <w:sz w:val="22"/>
          <w:szCs w:val="22"/>
        </w:rPr>
        <w:t xml:space="preserve">. </w:t>
      </w:r>
    </w:p>
    <w:p w14:paraId="31461136" w14:textId="77777777" w:rsidR="009475FC" w:rsidRDefault="007A2DF6">
      <w:pPr>
        <w:keepNext/>
        <w:spacing w:before="240" w:after="180"/>
        <w:rPr>
          <w:rFonts w:ascii="Arial" w:eastAsia="Arial" w:hAnsi="Arial" w:cs="Arial"/>
          <w:sz w:val="22"/>
          <w:szCs w:val="22"/>
        </w:rPr>
      </w:pPr>
      <w:r>
        <w:rPr>
          <w:rFonts w:ascii="Arial" w:eastAsia="Arial" w:hAnsi="Arial" w:cs="Arial"/>
          <w:sz w:val="22"/>
          <w:szCs w:val="22"/>
        </w:rPr>
        <w:t>Students could use the following template to assist with the planning of their research, adding more rows to the following table as required.</w:t>
      </w:r>
    </w:p>
    <w:p w14:paraId="680F2114" w14:textId="77777777" w:rsidR="009475FC" w:rsidRPr="001B11E7" w:rsidRDefault="007A2DF6" w:rsidP="001B11E7">
      <w:pPr>
        <w:widowControl/>
        <w:ind w:left="180"/>
        <w:rPr>
          <w:rFonts w:ascii="Arial" w:eastAsia="Arial" w:hAnsi="Arial" w:cs="Arial"/>
          <w:b/>
        </w:rPr>
      </w:pPr>
      <w:r w:rsidRPr="001B11E7">
        <w:rPr>
          <w:rFonts w:ascii="Arial" w:eastAsia="Arial" w:hAnsi="Arial" w:cs="Arial"/>
          <w:b/>
        </w:rPr>
        <w:t>Name:</w:t>
      </w:r>
      <w:r w:rsidRPr="001B11E7">
        <w:rPr>
          <w:rFonts w:ascii="Arial" w:eastAsia="Arial" w:hAnsi="Arial" w:cs="Arial"/>
          <w:b/>
        </w:rPr>
        <w:tab/>
      </w:r>
      <w:r w:rsidRPr="001B11E7">
        <w:rPr>
          <w:rFonts w:ascii="Arial" w:eastAsia="Arial" w:hAnsi="Arial" w:cs="Arial"/>
          <w:b/>
        </w:rPr>
        <w:tab/>
      </w:r>
      <w:r w:rsidRPr="001B11E7">
        <w:rPr>
          <w:rFonts w:ascii="Arial" w:eastAsia="Arial" w:hAnsi="Arial" w:cs="Arial"/>
          <w:b/>
        </w:rPr>
        <w:tab/>
      </w:r>
      <w:r w:rsidRPr="001B11E7">
        <w:rPr>
          <w:rFonts w:ascii="Arial" w:eastAsia="Arial" w:hAnsi="Arial" w:cs="Arial"/>
          <w:b/>
        </w:rPr>
        <w:tab/>
      </w:r>
      <w:r w:rsidRPr="001B11E7">
        <w:rPr>
          <w:rFonts w:ascii="Arial" w:eastAsia="Arial" w:hAnsi="Arial" w:cs="Arial"/>
          <w:b/>
        </w:rPr>
        <w:tab/>
      </w:r>
      <w:r w:rsidRPr="001B11E7">
        <w:rPr>
          <w:rFonts w:ascii="Arial" w:eastAsia="Arial" w:hAnsi="Arial" w:cs="Arial"/>
          <w:b/>
        </w:rPr>
        <w:tab/>
      </w:r>
      <w:r w:rsidRPr="001B11E7">
        <w:rPr>
          <w:rFonts w:ascii="Arial" w:eastAsia="Arial" w:hAnsi="Arial" w:cs="Arial"/>
          <w:b/>
        </w:rPr>
        <w:tab/>
      </w:r>
      <w:r w:rsidRPr="001B11E7">
        <w:rPr>
          <w:rFonts w:ascii="Arial" w:eastAsia="Arial" w:hAnsi="Arial" w:cs="Arial"/>
          <w:b/>
        </w:rPr>
        <w:tab/>
      </w:r>
      <w:r w:rsidRPr="001B11E7">
        <w:rPr>
          <w:rFonts w:ascii="Arial" w:eastAsia="Arial" w:hAnsi="Arial" w:cs="Arial"/>
          <w:b/>
        </w:rPr>
        <w:tab/>
      </w:r>
      <w:r w:rsidRPr="001B11E7">
        <w:rPr>
          <w:rFonts w:ascii="Arial" w:eastAsia="Arial" w:hAnsi="Arial" w:cs="Arial"/>
          <w:b/>
        </w:rPr>
        <w:tab/>
      </w:r>
      <w:r w:rsidRPr="001B11E7">
        <w:rPr>
          <w:rFonts w:ascii="Arial" w:eastAsia="Arial" w:hAnsi="Arial" w:cs="Arial"/>
          <w:b/>
        </w:rPr>
        <w:tab/>
      </w:r>
      <w:r w:rsidRPr="001B11E7">
        <w:rPr>
          <w:rFonts w:ascii="Arial" w:eastAsia="Arial" w:hAnsi="Arial" w:cs="Arial"/>
          <w:b/>
        </w:rPr>
        <w:tab/>
      </w:r>
      <w:r w:rsidRPr="001B11E7">
        <w:rPr>
          <w:rFonts w:ascii="Arial" w:eastAsia="Arial" w:hAnsi="Arial" w:cs="Arial"/>
          <w:b/>
        </w:rPr>
        <w:tab/>
      </w:r>
      <w:r w:rsidRPr="001B11E7">
        <w:rPr>
          <w:rFonts w:ascii="Arial" w:eastAsia="Arial" w:hAnsi="Arial" w:cs="Arial"/>
          <w:b/>
        </w:rPr>
        <w:tab/>
        <w:t>Date:</w:t>
      </w:r>
    </w:p>
    <w:p w14:paraId="2774DBA7" w14:textId="77777777" w:rsidR="009475FC" w:rsidRDefault="009475FC">
      <w:pPr>
        <w:widowControl/>
        <w:spacing w:line="360" w:lineRule="auto"/>
        <w:rPr>
          <w:rFonts w:ascii="Arial" w:eastAsia="Arial" w:hAnsi="Arial" w:cs="Arial"/>
          <w:b/>
          <w:sz w:val="22"/>
          <w:szCs w:val="22"/>
        </w:rPr>
      </w:pPr>
    </w:p>
    <w:tbl>
      <w:tblPr>
        <w:tblW w:w="1395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3958"/>
      </w:tblGrid>
      <w:tr w:rsidR="009475FC" w14:paraId="1C3A390D" w14:textId="77777777">
        <w:tc>
          <w:tcPr>
            <w:tcW w:w="13958" w:type="dxa"/>
            <w:shd w:val="clear" w:color="auto" w:fill="auto"/>
            <w:tcMar>
              <w:top w:w="100" w:type="dxa"/>
              <w:left w:w="100" w:type="dxa"/>
              <w:bottom w:w="100" w:type="dxa"/>
              <w:right w:w="100" w:type="dxa"/>
            </w:tcMar>
          </w:tcPr>
          <w:p w14:paraId="491B51E9" w14:textId="5B81EBCC" w:rsidR="009475FC" w:rsidRDefault="007A2DF6">
            <w:pPr>
              <w:widowControl/>
              <w:rPr>
                <w:rFonts w:ascii="Arial" w:eastAsia="Arial" w:hAnsi="Arial" w:cs="Arial"/>
                <w:sz w:val="22"/>
                <w:szCs w:val="22"/>
              </w:rPr>
            </w:pPr>
            <w:r>
              <w:rPr>
                <w:rFonts w:ascii="Arial" w:eastAsia="Arial" w:hAnsi="Arial" w:cs="Arial"/>
                <w:sz w:val="22"/>
                <w:szCs w:val="22"/>
              </w:rPr>
              <w:t>AIM</w:t>
            </w:r>
            <w:r w:rsidR="00D16B2F">
              <w:rPr>
                <w:rFonts w:ascii="Arial" w:eastAsia="Arial" w:hAnsi="Arial" w:cs="Arial"/>
                <w:sz w:val="22"/>
                <w:szCs w:val="22"/>
              </w:rPr>
              <w:t xml:space="preserve"> relating to a Geographic Issue</w:t>
            </w:r>
            <w:r>
              <w:rPr>
                <w:rFonts w:ascii="Arial" w:eastAsia="Arial" w:hAnsi="Arial" w:cs="Arial"/>
                <w:sz w:val="22"/>
                <w:szCs w:val="22"/>
              </w:rPr>
              <w:t>:</w:t>
            </w:r>
          </w:p>
          <w:p w14:paraId="382232FC" w14:textId="77777777" w:rsidR="009475FC" w:rsidRDefault="009475FC">
            <w:pPr>
              <w:rPr>
                <w:rFonts w:ascii="Arial" w:eastAsia="Arial" w:hAnsi="Arial" w:cs="Arial"/>
                <w:sz w:val="22"/>
                <w:szCs w:val="22"/>
              </w:rPr>
            </w:pPr>
          </w:p>
          <w:p w14:paraId="130AB123" w14:textId="77777777" w:rsidR="009475FC" w:rsidRDefault="009475FC">
            <w:pPr>
              <w:rPr>
                <w:rFonts w:ascii="Arial" w:eastAsia="Arial" w:hAnsi="Arial" w:cs="Arial"/>
                <w:sz w:val="22"/>
                <w:szCs w:val="22"/>
              </w:rPr>
            </w:pPr>
          </w:p>
        </w:tc>
      </w:tr>
    </w:tbl>
    <w:p w14:paraId="00AB5715" w14:textId="77777777" w:rsidR="009475FC" w:rsidRDefault="009475FC">
      <w:pPr>
        <w:widowControl/>
        <w:spacing w:line="360" w:lineRule="auto"/>
        <w:rPr>
          <w:rFonts w:ascii="Arial" w:eastAsia="Arial" w:hAnsi="Arial" w:cs="Arial"/>
          <w:b/>
          <w:sz w:val="22"/>
          <w:szCs w:val="22"/>
        </w:rPr>
      </w:pPr>
    </w:p>
    <w:tbl>
      <w:tblPr>
        <w:tblW w:w="1395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3958"/>
      </w:tblGrid>
      <w:tr w:rsidR="009475FC" w14:paraId="1CBFC0A4" w14:textId="77777777">
        <w:tc>
          <w:tcPr>
            <w:tcW w:w="13958" w:type="dxa"/>
            <w:shd w:val="clear" w:color="auto" w:fill="auto"/>
            <w:tcMar>
              <w:top w:w="100" w:type="dxa"/>
              <w:left w:w="100" w:type="dxa"/>
              <w:bottom w:w="100" w:type="dxa"/>
              <w:right w:w="100" w:type="dxa"/>
            </w:tcMar>
          </w:tcPr>
          <w:p w14:paraId="48386C50" w14:textId="77777777" w:rsidR="009475FC" w:rsidRDefault="007A2DF6">
            <w:pPr>
              <w:rPr>
                <w:rFonts w:ascii="Arial" w:eastAsia="Arial" w:hAnsi="Arial" w:cs="Arial"/>
                <w:sz w:val="22"/>
                <w:szCs w:val="22"/>
              </w:rPr>
            </w:pPr>
            <w:r>
              <w:rPr>
                <w:rFonts w:ascii="Arial" w:eastAsia="Arial" w:hAnsi="Arial" w:cs="Arial"/>
                <w:sz w:val="22"/>
                <w:szCs w:val="22"/>
              </w:rPr>
              <w:t>DATA NEEDED TO ANSWER RESEARCH QUESTION:</w:t>
            </w:r>
          </w:p>
          <w:p w14:paraId="37A00EEF" w14:textId="77777777" w:rsidR="009475FC" w:rsidRDefault="009475FC">
            <w:pPr>
              <w:rPr>
                <w:rFonts w:ascii="Arial" w:eastAsia="Arial" w:hAnsi="Arial" w:cs="Arial"/>
                <w:sz w:val="22"/>
                <w:szCs w:val="22"/>
              </w:rPr>
            </w:pPr>
          </w:p>
          <w:p w14:paraId="1269ABE9" w14:textId="77777777" w:rsidR="009475FC" w:rsidRDefault="009475FC">
            <w:pPr>
              <w:rPr>
                <w:rFonts w:ascii="Arial" w:eastAsia="Arial" w:hAnsi="Arial" w:cs="Arial"/>
                <w:sz w:val="22"/>
                <w:szCs w:val="22"/>
              </w:rPr>
            </w:pPr>
          </w:p>
          <w:p w14:paraId="7AF4CF40" w14:textId="77777777" w:rsidR="009475FC" w:rsidRDefault="009475FC">
            <w:pPr>
              <w:rPr>
                <w:rFonts w:ascii="Arial" w:eastAsia="Arial" w:hAnsi="Arial" w:cs="Arial"/>
                <w:sz w:val="22"/>
                <w:szCs w:val="22"/>
              </w:rPr>
            </w:pPr>
          </w:p>
        </w:tc>
      </w:tr>
    </w:tbl>
    <w:p w14:paraId="034E06C2" w14:textId="77777777" w:rsidR="009475FC" w:rsidRDefault="009475FC">
      <w:pPr>
        <w:widowControl/>
        <w:spacing w:line="360" w:lineRule="auto"/>
        <w:rPr>
          <w:rFonts w:ascii="Arial" w:eastAsia="Arial" w:hAnsi="Arial" w:cs="Arial"/>
          <w:b/>
          <w:sz w:val="22"/>
          <w:szCs w:val="22"/>
        </w:rPr>
      </w:pPr>
    </w:p>
    <w:tbl>
      <w:tblPr>
        <w:tblW w:w="1395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3958"/>
      </w:tblGrid>
      <w:tr w:rsidR="009475FC" w14:paraId="3EA4463F" w14:textId="77777777">
        <w:tc>
          <w:tcPr>
            <w:tcW w:w="13958" w:type="dxa"/>
            <w:shd w:val="clear" w:color="auto" w:fill="auto"/>
            <w:tcMar>
              <w:top w:w="100" w:type="dxa"/>
              <w:left w:w="100" w:type="dxa"/>
              <w:bottom w:w="100" w:type="dxa"/>
              <w:right w:w="100" w:type="dxa"/>
            </w:tcMar>
          </w:tcPr>
          <w:p w14:paraId="6365F646" w14:textId="77777777" w:rsidR="009475FC" w:rsidRDefault="007A2DF6">
            <w:pPr>
              <w:rPr>
                <w:rFonts w:ascii="Arial" w:eastAsia="Arial" w:hAnsi="Arial" w:cs="Arial"/>
                <w:sz w:val="22"/>
                <w:szCs w:val="22"/>
              </w:rPr>
            </w:pPr>
            <w:r>
              <w:rPr>
                <w:rFonts w:ascii="Arial" w:eastAsia="Arial" w:hAnsi="Arial" w:cs="Arial"/>
                <w:sz w:val="22"/>
                <w:szCs w:val="22"/>
              </w:rPr>
              <w:t>EQUIPMENT NEEDED:</w:t>
            </w:r>
          </w:p>
          <w:p w14:paraId="59A5C54E" w14:textId="77777777" w:rsidR="009475FC" w:rsidRDefault="009475FC">
            <w:pPr>
              <w:rPr>
                <w:rFonts w:ascii="Arial" w:eastAsia="Arial" w:hAnsi="Arial" w:cs="Arial"/>
                <w:sz w:val="22"/>
                <w:szCs w:val="22"/>
              </w:rPr>
            </w:pPr>
          </w:p>
          <w:p w14:paraId="478F2511" w14:textId="77777777" w:rsidR="009475FC" w:rsidRDefault="009475FC">
            <w:pPr>
              <w:rPr>
                <w:rFonts w:ascii="Arial" w:eastAsia="Arial" w:hAnsi="Arial" w:cs="Arial"/>
                <w:sz w:val="22"/>
                <w:szCs w:val="22"/>
              </w:rPr>
            </w:pPr>
          </w:p>
          <w:p w14:paraId="598DCDF2" w14:textId="77777777" w:rsidR="009475FC" w:rsidRDefault="009475FC">
            <w:pPr>
              <w:rPr>
                <w:rFonts w:ascii="Arial" w:eastAsia="Arial" w:hAnsi="Arial" w:cs="Arial"/>
                <w:sz w:val="22"/>
                <w:szCs w:val="22"/>
              </w:rPr>
            </w:pPr>
          </w:p>
          <w:p w14:paraId="3022B5C6" w14:textId="77777777" w:rsidR="009475FC" w:rsidRDefault="009475FC">
            <w:pPr>
              <w:rPr>
                <w:rFonts w:ascii="Arial" w:eastAsia="Arial" w:hAnsi="Arial" w:cs="Arial"/>
                <w:sz w:val="22"/>
                <w:szCs w:val="22"/>
              </w:rPr>
            </w:pPr>
          </w:p>
        </w:tc>
      </w:tr>
    </w:tbl>
    <w:p w14:paraId="3F27A625" w14:textId="77777777" w:rsidR="009475FC" w:rsidRDefault="009475FC">
      <w:pPr>
        <w:widowControl/>
        <w:spacing w:line="360" w:lineRule="auto"/>
        <w:rPr>
          <w:rFonts w:ascii="Arial" w:eastAsia="Arial" w:hAnsi="Arial" w:cs="Arial"/>
          <w:b/>
          <w:sz w:val="22"/>
          <w:szCs w:val="22"/>
        </w:rPr>
      </w:pPr>
    </w:p>
    <w:tbl>
      <w:tblPr>
        <w:tblW w:w="1395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3958"/>
      </w:tblGrid>
      <w:tr w:rsidR="009475FC" w14:paraId="146C2A4C" w14:textId="77777777">
        <w:tc>
          <w:tcPr>
            <w:tcW w:w="13958" w:type="dxa"/>
            <w:shd w:val="clear" w:color="auto" w:fill="auto"/>
            <w:tcMar>
              <w:top w:w="100" w:type="dxa"/>
              <w:left w:w="100" w:type="dxa"/>
              <w:bottom w:w="100" w:type="dxa"/>
              <w:right w:w="100" w:type="dxa"/>
            </w:tcMar>
          </w:tcPr>
          <w:p w14:paraId="6F1DA950" w14:textId="77777777" w:rsidR="009475FC" w:rsidRDefault="007A2DF6">
            <w:pPr>
              <w:rPr>
                <w:rFonts w:ascii="Arial" w:eastAsia="Arial" w:hAnsi="Arial" w:cs="Arial"/>
                <w:sz w:val="22"/>
                <w:szCs w:val="22"/>
              </w:rPr>
            </w:pPr>
            <w:r>
              <w:rPr>
                <w:rFonts w:ascii="Arial" w:eastAsia="Arial" w:hAnsi="Arial" w:cs="Arial"/>
                <w:sz w:val="22"/>
                <w:szCs w:val="22"/>
              </w:rPr>
              <w:t>ALLOCATE JOBS TO PEOPLE IN YOUR GROUP:</w:t>
            </w:r>
          </w:p>
          <w:p w14:paraId="5FF55407" w14:textId="77777777" w:rsidR="009475FC" w:rsidRDefault="009475FC">
            <w:pPr>
              <w:rPr>
                <w:rFonts w:ascii="Arial" w:eastAsia="Arial" w:hAnsi="Arial" w:cs="Arial"/>
                <w:sz w:val="22"/>
                <w:szCs w:val="22"/>
              </w:rPr>
            </w:pPr>
          </w:p>
          <w:p w14:paraId="61A57505" w14:textId="77777777" w:rsidR="009475FC" w:rsidRDefault="009475FC">
            <w:pPr>
              <w:rPr>
                <w:rFonts w:ascii="Arial" w:eastAsia="Arial" w:hAnsi="Arial" w:cs="Arial"/>
                <w:sz w:val="22"/>
                <w:szCs w:val="22"/>
              </w:rPr>
            </w:pPr>
          </w:p>
          <w:p w14:paraId="238730E9" w14:textId="77777777" w:rsidR="009475FC" w:rsidRDefault="009475FC">
            <w:pPr>
              <w:rPr>
                <w:rFonts w:ascii="Arial" w:eastAsia="Arial" w:hAnsi="Arial" w:cs="Arial"/>
                <w:sz w:val="22"/>
                <w:szCs w:val="22"/>
              </w:rPr>
            </w:pPr>
          </w:p>
        </w:tc>
      </w:tr>
    </w:tbl>
    <w:p w14:paraId="149F5C4F" w14:textId="77777777" w:rsidR="009475FC" w:rsidRDefault="009475FC">
      <w:pPr>
        <w:widowControl/>
        <w:spacing w:line="360" w:lineRule="auto"/>
        <w:rPr>
          <w:rFonts w:ascii="Arial" w:eastAsia="Arial" w:hAnsi="Arial" w:cs="Arial"/>
          <w:b/>
          <w:sz w:val="22"/>
          <w:szCs w:val="22"/>
        </w:rPr>
      </w:pPr>
    </w:p>
    <w:tbl>
      <w:tblPr>
        <w:tblW w:w="1395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3958"/>
      </w:tblGrid>
      <w:tr w:rsidR="009475FC" w14:paraId="01F35E76" w14:textId="77777777">
        <w:tc>
          <w:tcPr>
            <w:tcW w:w="13958" w:type="dxa"/>
            <w:shd w:val="clear" w:color="auto" w:fill="auto"/>
            <w:tcMar>
              <w:top w:w="100" w:type="dxa"/>
              <w:left w:w="100" w:type="dxa"/>
              <w:bottom w:w="100" w:type="dxa"/>
              <w:right w:w="100" w:type="dxa"/>
            </w:tcMar>
          </w:tcPr>
          <w:p w14:paraId="40A50D1A" w14:textId="77777777" w:rsidR="009475FC" w:rsidRDefault="007A2DF6">
            <w:pPr>
              <w:widowControl/>
              <w:spacing w:line="360" w:lineRule="auto"/>
              <w:rPr>
                <w:rFonts w:ascii="Arial" w:eastAsia="Arial" w:hAnsi="Arial" w:cs="Arial"/>
                <w:sz w:val="22"/>
                <w:szCs w:val="22"/>
              </w:rPr>
            </w:pPr>
            <w:r>
              <w:rPr>
                <w:rFonts w:ascii="Arial" w:eastAsia="Arial" w:hAnsi="Arial" w:cs="Arial"/>
                <w:sz w:val="22"/>
                <w:szCs w:val="22"/>
              </w:rPr>
              <w:lastRenderedPageBreak/>
              <w:t xml:space="preserve">METHOD: HOW </w:t>
            </w:r>
            <w:r w:rsidR="0068475C">
              <w:rPr>
                <w:rFonts w:ascii="Arial" w:eastAsia="Arial" w:hAnsi="Arial" w:cs="Arial"/>
                <w:sz w:val="22"/>
                <w:szCs w:val="22"/>
              </w:rPr>
              <w:t xml:space="preserve">YOU </w:t>
            </w:r>
            <w:r>
              <w:rPr>
                <w:rFonts w:ascii="Arial" w:eastAsia="Arial" w:hAnsi="Arial" w:cs="Arial"/>
                <w:sz w:val="22"/>
                <w:szCs w:val="22"/>
              </w:rPr>
              <w:t>INTEND TO GATHER THIS INFORMATION</w:t>
            </w:r>
          </w:p>
          <w:p w14:paraId="16F48673" w14:textId="77777777" w:rsidR="009475FC" w:rsidRDefault="009475FC">
            <w:pPr>
              <w:widowControl/>
              <w:numPr>
                <w:ilvl w:val="0"/>
                <w:numId w:val="3"/>
              </w:numPr>
              <w:spacing w:line="360" w:lineRule="auto"/>
              <w:contextualSpacing/>
              <w:rPr>
                <w:rFonts w:ascii="Arial" w:eastAsia="Arial" w:hAnsi="Arial" w:cs="Arial"/>
                <w:sz w:val="22"/>
                <w:szCs w:val="22"/>
              </w:rPr>
            </w:pPr>
          </w:p>
          <w:p w14:paraId="3DD6A1C0" w14:textId="77777777" w:rsidR="009475FC" w:rsidRDefault="007A2DF6">
            <w:pPr>
              <w:widowControl/>
              <w:numPr>
                <w:ilvl w:val="0"/>
                <w:numId w:val="3"/>
              </w:numPr>
              <w:spacing w:line="360" w:lineRule="auto"/>
              <w:contextualSpacing/>
              <w:rPr>
                <w:rFonts w:ascii="Arial" w:eastAsia="Arial" w:hAnsi="Arial" w:cs="Arial"/>
                <w:sz w:val="22"/>
                <w:szCs w:val="22"/>
              </w:rPr>
            </w:pPr>
            <w:r>
              <w:rPr>
                <w:rFonts w:ascii="Arial" w:eastAsia="Arial" w:hAnsi="Arial" w:cs="Arial"/>
                <w:sz w:val="22"/>
                <w:szCs w:val="22"/>
              </w:rPr>
              <w:t xml:space="preserve"> </w:t>
            </w:r>
          </w:p>
          <w:p w14:paraId="6E081086" w14:textId="77777777" w:rsidR="009475FC" w:rsidRDefault="007A2DF6">
            <w:pPr>
              <w:widowControl/>
              <w:numPr>
                <w:ilvl w:val="0"/>
                <w:numId w:val="3"/>
              </w:numPr>
              <w:spacing w:line="360" w:lineRule="auto"/>
              <w:contextualSpacing/>
              <w:rPr>
                <w:rFonts w:ascii="Arial" w:eastAsia="Arial" w:hAnsi="Arial" w:cs="Arial"/>
                <w:sz w:val="22"/>
                <w:szCs w:val="22"/>
              </w:rPr>
            </w:pPr>
            <w:r>
              <w:rPr>
                <w:rFonts w:ascii="Arial" w:eastAsia="Arial" w:hAnsi="Arial" w:cs="Arial"/>
                <w:sz w:val="22"/>
                <w:szCs w:val="22"/>
              </w:rPr>
              <w:t xml:space="preserve"> </w:t>
            </w:r>
          </w:p>
          <w:p w14:paraId="466ED359" w14:textId="77777777" w:rsidR="009475FC" w:rsidRDefault="009475FC">
            <w:pPr>
              <w:widowControl/>
              <w:numPr>
                <w:ilvl w:val="0"/>
                <w:numId w:val="3"/>
              </w:numPr>
              <w:spacing w:line="360" w:lineRule="auto"/>
              <w:contextualSpacing/>
              <w:rPr>
                <w:rFonts w:ascii="Arial" w:eastAsia="Arial" w:hAnsi="Arial" w:cs="Arial"/>
                <w:sz w:val="22"/>
                <w:szCs w:val="22"/>
              </w:rPr>
            </w:pPr>
          </w:p>
          <w:p w14:paraId="24AEE21D" w14:textId="77777777" w:rsidR="009475FC" w:rsidRDefault="007A2DF6">
            <w:pPr>
              <w:widowControl/>
              <w:numPr>
                <w:ilvl w:val="0"/>
                <w:numId w:val="3"/>
              </w:numPr>
              <w:spacing w:line="360" w:lineRule="auto"/>
              <w:contextualSpacing/>
              <w:rPr>
                <w:rFonts w:ascii="Arial" w:eastAsia="Arial" w:hAnsi="Arial" w:cs="Arial"/>
                <w:sz w:val="22"/>
                <w:szCs w:val="22"/>
              </w:rPr>
            </w:pPr>
            <w:r>
              <w:rPr>
                <w:rFonts w:ascii="Arial" w:eastAsia="Arial" w:hAnsi="Arial" w:cs="Arial"/>
                <w:sz w:val="22"/>
                <w:szCs w:val="22"/>
              </w:rPr>
              <w:t xml:space="preserve"> </w:t>
            </w:r>
          </w:p>
          <w:p w14:paraId="642531C6" w14:textId="77777777" w:rsidR="009475FC" w:rsidRDefault="009475FC">
            <w:pPr>
              <w:widowControl/>
              <w:numPr>
                <w:ilvl w:val="0"/>
                <w:numId w:val="3"/>
              </w:numPr>
              <w:spacing w:line="360" w:lineRule="auto"/>
              <w:contextualSpacing/>
              <w:rPr>
                <w:rFonts w:ascii="Arial" w:eastAsia="Arial" w:hAnsi="Arial" w:cs="Arial"/>
                <w:sz w:val="22"/>
                <w:szCs w:val="22"/>
              </w:rPr>
            </w:pPr>
          </w:p>
        </w:tc>
      </w:tr>
    </w:tbl>
    <w:p w14:paraId="707B8D10" w14:textId="77777777" w:rsidR="009475FC" w:rsidRDefault="009475FC">
      <w:pPr>
        <w:widowControl/>
        <w:spacing w:line="360" w:lineRule="auto"/>
        <w:rPr>
          <w:rFonts w:ascii="Arial" w:eastAsia="Arial" w:hAnsi="Arial" w:cs="Arial"/>
          <w:b/>
          <w:sz w:val="22"/>
          <w:szCs w:val="22"/>
        </w:rPr>
      </w:pPr>
    </w:p>
    <w:tbl>
      <w:tblPr>
        <w:tblW w:w="1395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3958"/>
      </w:tblGrid>
      <w:tr w:rsidR="009475FC" w14:paraId="015E3393" w14:textId="77777777">
        <w:tc>
          <w:tcPr>
            <w:tcW w:w="13958" w:type="dxa"/>
            <w:shd w:val="clear" w:color="auto" w:fill="auto"/>
            <w:tcMar>
              <w:top w:w="100" w:type="dxa"/>
              <w:left w:w="100" w:type="dxa"/>
              <w:bottom w:w="100" w:type="dxa"/>
              <w:right w:w="100" w:type="dxa"/>
            </w:tcMar>
          </w:tcPr>
          <w:p w14:paraId="4EDF817F" w14:textId="77777777" w:rsidR="009475FC" w:rsidRDefault="007A2DF6">
            <w:pPr>
              <w:rPr>
                <w:rFonts w:ascii="Arial" w:eastAsia="Arial" w:hAnsi="Arial" w:cs="Arial"/>
                <w:sz w:val="22"/>
                <w:szCs w:val="22"/>
              </w:rPr>
            </w:pPr>
            <w:r>
              <w:rPr>
                <w:rFonts w:ascii="Arial" w:eastAsia="Arial" w:hAnsi="Arial" w:cs="Arial"/>
                <w:sz w:val="22"/>
                <w:szCs w:val="22"/>
              </w:rPr>
              <w:t>GEOGRAPHIC CONCEPTS THAT COULD BE RELEVANT TO YOUR AIM:</w:t>
            </w:r>
          </w:p>
          <w:p w14:paraId="6F77B814" w14:textId="77777777" w:rsidR="009475FC" w:rsidRDefault="009475FC">
            <w:pPr>
              <w:rPr>
                <w:rFonts w:ascii="Arial" w:eastAsia="Arial" w:hAnsi="Arial" w:cs="Arial"/>
                <w:sz w:val="22"/>
                <w:szCs w:val="22"/>
              </w:rPr>
            </w:pPr>
          </w:p>
          <w:p w14:paraId="5EDDDA63" w14:textId="77777777" w:rsidR="009475FC" w:rsidRDefault="009475FC">
            <w:pPr>
              <w:rPr>
                <w:rFonts w:ascii="Arial" w:eastAsia="Arial" w:hAnsi="Arial" w:cs="Arial"/>
                <w:sz w:val="22"/>
                <w:szCs w:val="22"/>
              </w:rPr>
            </w:pPr>
          </w:p>
          <w:p w14:paraId="00100360" w14:textId="77777777" w:rsidR="009475FC" w:rsidRDefault="009475FC">
            <w:pPr>
              <w:rPr>
                <w:rFonts w:ascii="Arial" w:eastAsia="Arial" w:hAnsi="Arial" w:cs="Arial"/>
                <w:sz w:val="22"/>
                <w:szCs w:val="22"/>
              </w:rPr>
            </w:pPr>
          </w:p>
        </w:tc>
      </w:tr>
    </w:tbl>
    <w:p w14:paraId="15ED3CA3" w14:textId="77777777" w:rsidR="009475FC" w:rsidRDefault="009475FC">
      <w:pPr>
        <w:widowControl/>
        <w:spacing w:line="360" w:lineRule="auto"/>
        <w:rPr>
          <w:rFonts w:ascii="Arial" w:eastAsia="Arial" w:hAnsi="Arial" w:cs="Arial"/>
          <w:b/>
          <w:sz w:val="22"/>
          <w:szCs w:val="22"/>
        </w:rPr>
      </w:pPr>
    </w:p>
    <w:tbl>
      <w:tblPr>
        <w:tblW w:w="1395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3958"/>
      </w:tblGrid>
      <w:tr w:rsidR="009475FC" w14:paraId="65ECCF03" w14:textId="77777777">
        <w:tc>
          <w:tcPr>
            <w:tcW w:w="13958" w:type="dxa"/>
            <w:shd w:val="clear" w:color="auto" w:fill="auto"/>
            <w:tcMar>
              <w:top w:w="100" w:type="dxa"/>
              <w:left w:w="100" w:type="dxa"/>
              <w:bottom w:w="100" w:type="dxa"/>
              <w:right w:w="100" w:type="dxa"/>
            </w:tcMar>
          </w:tcPr>
          <w:p w14:paraId="493BFD1E" w14:textId="77777777" w:rsidR="009475FC" w:rsidRDefault="007A2DF6">
            <w:pPr>
              <w:rPr>
                <w:rFonts w:ascii="Arial" w:eastAsia="Arial" w:hAnsi="Arial" w:cs="Arial"/>
                <w:sz w:val="22"/>
                <w:szCs w:val="22"/>
              </w:rPr>
            </w:pPr>
            <w:r>
              <w:rPr>
                <w:rFonts w:ascii="Arial" w:eastAsia="Arial" w:hAnsi="Arial" w:cs="Arial"/>
                <w:sz w:val="22"/>
                <w:szCs w:val="22"/>
              </w:rPr>
              <w:t>HOW YOU INTEND TO PRESENT YOUR DATA:</w:t>
            </w:r>
          </w:p>
          <w:p w14:paraId="1D6A441E" w14:textId="77777777" w:rsidR="009475FC" w:rsidRDefault="009475FC">
            <w:pPr>
              <w:rPr>
                <w:rFonts w:ascii="Arial" w:eastAsia="Arial" w:hAnsi="Arial" w:cs="Arial"/>
                <w:sz w:val="22"/>
                <w:szCs w:val="22"/>
              </w:rPr>
            </w:pPr>
          </w:p>
          <w:p w14:paraId="10C4053F" w14:textId="77777777" w:rsidR="009475FC" w:rsidRDefault="009475FC">
            <w:pPr>
              <w:rPr>
                <w:rFonts w:ascii="Arial" w:eastAsia="Arial" w:hAnsi="Arial" w:cs="Arial"/>
                <w:sz w:val="22"/>
                <w:szCs w:val="22"/>
              </w:rPr>
            </w:pPr>
          </w:p>
          <w:p w14:paraId="4B0A0D44" w14:textId="77777777" w:rsidR="009475FC" w:rsidRDefault="009475FC">
            <w:pPr>
              <w:rPr>
                <w:rFonts w:ascii="Arial" w:eastAsia="Arial" w:hAnsi="Arial" w:cs="Arial"/>
                <w:sz w:val="22"/>
                <w:szCs w:val="22"/>
              </w:rPr>
            </w:pPr>
          </w:p>
          <w:p w14:paraId="5BABB933" w14:textId="77777777" w:rsidR="009475FC" w:rsidRDefault="009475FC">
            <w:pPr>
              <w:rPr>
                <w:rFonts w:ascii="Arial" w:eastAsia="Arial" w:hAnsi="Arial" w:cs="Arial"/>
                <w:sz w:val="22"/>
                <w:szCs w:val="22"/>
              </w:rPr>
            </w:pPr>
          </w:p>
        </w:tc>
      </w:tr>
    </w:tbl>
    <w:p w14:paraId="48CE9F19" w14:textId="77777777" w:rsidR="00F32261" w:rsidRDefault="00F32261">
      <w:pPr>
        <w:keepNext/>
        <w:spacing w:before="240" w:after="180"/>
        <w:sectPr w:rsidR="00F32261" w:rsidSect="00F32261">
          <w:footerReference w:type="default" r:id="rId21"/>
          <w:pgSz w:w="16838" w:h="11906" w:orient="landscape"/>
          <w:pgMar w:top="1137" w:right="1440" w:bottom="1137" w:left="1440" w:header="720" w:footer="720" w:gutter="0"/>
          <w:cols w:space="720"/>
          <w:docGrid w:linePitch="326"/>
        </w:sectPr>
      </w:pPr>
    </w:p>
    <w:p w14:paraId="39BA6955" w14:textId="77777777" w:rsidR="009475FC" w:rsidRDefault="007A2DF6">
      <w:pPr>
        <w:keepNext/>
        <w:spacing w:before="240" w:after="180"/>
        <w:rPr>
          <w:rFonts w:ascii="Arial" w:eastAsia="Arial" w:hAnsi="Arial" w:cs="Arial"/>
          <w:sz w:val="22"/>
          <w:szCs w:val="22"/>
        </w:rPr>
      </w:pPr>
      <w:r>
        <w:rPr>
          <w:rFonts w:ascii="Arial" w:eastAsia="Arial" w:hAnsi="Arial" w:cs="Arial"/>
          <w:b/>
          <w:sz w:val="28"/>
          <w:szCs w:val="28"/>
        </w:rPr>
        <w:lastRenderedPageBreak/>
        <w:t>Reso</w:t>
      </w:r>
      <w:r w:rsidR="00B435F4">
        <w:rPr>
          <w:rFonts w:ascii="Arial" w:eastAsia="Arial" w:hAnsi="Arial" w:cs="Arial"/>
          <w:b/>
          <w:sz w:val="28"/>
          <w:szCs w:val="28"/>
        </w:rPr>
        <w:t>urce B – Report template</w:t>
      </w:r>
    </w:p>
    <w:p w14:paraId="3F67C742" w14:textId="77777777" w:rsidR="009475FC" w:rsidRDefault="007A2DF6">
      <w:pPr>
        <w:widowControl/>
        <w:pBdr>
          <w:top w:val="single" w:sz="4" w:space="4" w:color="333399"/>
          <w:left w:val="single" w:sz="4" w:space="4" w:color="333399"/>
          <w:bottom w:val="single" w:sz="4" w:space="4" w:color="333399"/>
          <w:right w:val="single" w:sz="4" w:space="4" w:color="333399"/>
        </w:pBdr>
        <w:spacing w:before="80" w:after="80"/>
        <w:ind w:left="567" w:right="567"/>
        <w:rPr>
          <w:rFonts w:ascii="Arial" w:eastAsia="Arial" w:hAnsi="Arial" w:cs="Arial"/>
          <w:b/>
          <w:sz w:val="22"/>
          <w:szCs w:val="22"/>
        </w:rPr>
      </w:pPr>
      <w:r>
        <w:rPr>
          <w:rFonts w:ascii="Arial" w:eastAsia="Arial" w:hAnsi="Arial" w:cs="Arial"/>
          <w:color w:val="666699"/>
          <w:sz w:val="20"/>
          <w:szCs w:val="20"/>
        </w:rPr>
        <w:t xml:space="preserve">Teacher </w:t>
      </w:r>
      <w:proofErr w:type="gramStart"/>
      <w:r>
        <w:rPr>
          <w:rFonts w:ascii="Arial" w:eastAsia="Arial" w:hAnsi="Arial" w:cs="Arial"/>
          <w:color w:val="666699"/>
          <w:sz w:val="20"/>
          <w:szCs w:val="20"/>
        </w:rPr>
        <w:t>note</w:t>
      </w:r>
      <w:proofErr w:type="gramEnd"/>
      <w:r>
        <w:rPr>
          <w:rFonts w:ascii="Arial" w:eastAsia="Arial" w:hAnsi="Arial" w:cs="Arial"/>
          <w:color w:val="666699"/>
          <w:sz w:val="20"/>
          <w:szCs w:val="20"/>
        </w:rPr>
        <w:t>: The following provides suggested guidelines for the length of each section of a report assessment.</w:t>
      </w:r>
      <w:r>
        <w:rPr>
          <w:rFonts w:ascii="Arial" w:eastAsia="Arial" w:hAnsi="Arial" w:cs="Arial"/>
          <w:b/>
          <w:sz w:val="22"/>
          <w:szCs w:val="22"/>
        </w:rPr>
        <w:t xml:space="preserve"> </w:t>
      </w:r>
    </w:p>
    <w:p w14:paraId="30817B82" w14:textId="6ECCDB2A" w:rsidR="009B4C24" w:rsidRDefault="007A2DF6" w:rsidP="00067FAF">
      <w:pPr>
        <w:keepNext/>
        <w:spacing w:before="240" w:after="180"/>
        <w:rPr>
          <w:rFonts w:ascii="Arial" w:eastAsia="Arial" w:hAnsi="Arial" w:cs="Arial"/>
          <w:b/>
          <w:sz w:val="22"/>
          <w:szCs w:val="22"/>
        </w:rPr>
      </w:pPr>
      <w:r>
        <w:rPr>
          <w:rFonts w:ascii="Arial" w:eastAsia="Arial" w:hAnsi="Arial" w:cs="Arial"/>
          <w:b/>
          <w:sz w:val="22"/>
          <w:szCs w:val="22"/>
        </w:rPr>
        <w:t xml:space="preserve">Part A: Introduction to the contemporary New </w:t>
      </w:r>
      <w:r w:rsidR="00F32261">
        <w:rPr>
          <w:rFonts w:ascii="Arial" w:eastAsia="Arial" w:hAnsi="Arial" w:cs="Arial"/>
          <w:b/>
          <w:sz w:val="22"/>
          <w:szCs w:val="22"/>
        </w:rPr>
        <w:t>Zealand issue and Research Plan</w:t>
      </w:r>
      <w:r w:rsidR="00D12D49">
        <w:rPr>
          <w:rFonts w:ascii="Arial" w:eastAsia="Arial" w:hAnsi="Arial" w:cs="Arial"/>
          <w:b/>
          <w:sz w:val="22"/>
          <w:szCs w:val="22"/>
        </w:rPr>
        <w:t xml:space="preserve"> </w:t>
      </w:r>
    </w:p>
    <w:p w14:paraId="569054DF" w14:textId="3383A2C8" w:rsidR="009B4C24" w:rsidRDefault="007A2DF6" w:rsidP="00067FAF">
      <w:pPr>
        <w:keepNext/>
        <w:spacing w:before="240" w:after="180"/>
        <w:rPr>
          <w:rFonts w:ascii="Arial" w:eastAsia="Arial" w:hAnsi="Arial" w:cs="Arial"/>
          <w:b/>
          <w:sz w:val="22"/>
          <w:szCs w:val="22"/>
        </w:rPr>
      </w:pPr>
      <w:r>
        <w:rPr>
          <w:rFonts w:ascii="Arial" w:eastAsia="Arial" w:hAnsi="Arial" w:cs="Arial"/>
          <w:b/>
          <w:sz w:val="22"/>
          <w:szCs w:val="22"/>
        </w:rPr>
        <w:t xml:space="preserve">Part B: </w:t>
      </w:r>
      <w:r w:rsidR="00D12D49">
        <w:rPr>
          <w:rFonts w:ascii="Arial" w:eastAsia="Arial" w:hAnsi="Arial" w:cs="Arial"/>
          <w:b/>
          <w:sz w:val="22"/>
          <w:szCs w:val="22"/>
        </w:rPr>
        <w:t xml:space="preserve">Data Presentation </w:t>
      </w:r>
    </w:p>
    <w:p w14:paraId="3BDC8420" w14:textId="7730FBA0" w:rsidR="00B6701A" w:rsidRDefault="00B6701A" w:rsidP="00970754">
      <w:pPr>
        <w:keepNext/>
        <w:spacing w:before="240" w:after="180"/>
        <w:ind w:right="521"/>
        <w:rPr>
          <w:rFonts w:ascii="Arial" w:eastAsia="Arial" w:hAnsi="Arial" w:cs="Arial"/>
          <w:b/>
          <w:sz w:val="22"/>
          <w:szCs w:val="22"/>
        </w:rPr>
      </w:pPr>
      <w:r>
        <w:rPr>
          <w:rFonts w:ascii="Arial" w:eastAsia="Arial" w:hAnsi="Arial" w:cs="Arial"/>
          <w:b/>
          <w:sz w:val="22"/>
          <w:szCs w:val="22"/>
        </w:rPr>
        <w:t xml:space="preserve">Part C: Findings, </w:t>
      </w:r>
      <w:proofErr w:type="gramStart"/>
      <w:r>
        <w:rPr>
          <w:rFonts w:ascii="Arial" w:eastAsia="Arial" w:hAnsi="Arial" w:cs="Arial"/>
          <w:b/>
          <w:sz w:val="22"/>
          <w:szCs w:val="22"/>
        </w:rPr>
        <w:t>viewpoints</w:t>
      </w:r>
      <w:proofErr w:type="gramEnd"/>
      <w:r>
        <w:rPr>
          <w:rFonts w:ascii="Arial" w:eastAsia="Arial" w:hAnsi="Arial" w:cs="Arial"/>
          <w:b/>
          <w:sz w:val="22"/>
          <w:szCs w:val="22"/>
        </w:rPr>
        <w:t xml:space="preserve"> and courses of action</w:t>
      </w:r>
    </w:p>
    <w:p w14:paraId="2FEE7EE6" w14:textId="39F9B43B" w:rsidR="009B4C24" w:rsidRDefault="007A2DF6" w:rsidP="00970754">
      <w:pPr>
        <w:keepNext/>
        <w:spacing w:before="240" w:after="180"/>
        <w:ind w:right="2363"/>
        <w:rPr>
          <w:rFonts w:ascii="Arial" w:eastAsia="Arial" w:hAnsi="Arial" w:cs="Arial"/>
          <w:b/>
          <w:sz w:val="22"/>
          <w:szCs w:val="22"/>
        </w:rPr>
      </w:pPr>
      <w:r>
        <w:rPr>
          <w:rFonts w:ascii="Arial" w:eastAsia="Arial" w:hAnsi="Arial" w:cs="Arial"/>
          <w:b/>
          <w:sz w:val="22"/>
          <w:szCs w:val="22"/>
        </w:rPr>
        <w:t xml:space="preserve">Part </w:t>
      </w:r>
      <w:r w:rsidR="00B6701A">
        <w:rPr>
          <w:rFonts w:ascii="Arial" w:eastAsia="Arial" w:hAnsi="Arial" w:cs="Arial"/>
          <w:b/>
          <w:sz w:val="22"/>
          <w:szCs w:val="22"/>
        </w:rPr>
        <w:t>D</w:t>
      </w:r>
      <w:r>
        <w:rPr>
          <w:rFonts w:ascii="Arial" w:eastAsia="Arial" w:hAnsi="Arial" w:cs="Arial"/>
          <w:b/>
          <w:sz w:val="22"/>
          <w:szCs w:val="22"/>
        </w:rPr>
        <w:t xml:space="preserve">: Conclusion </w:t>
      </w:r>
      <w:r w:rsidR="00B6701A">
        <w:rPr>
          <w:rFonts w:ascii="Arial" w:eastAsia="Arial" w:hAnsi="Arial" w:cs="Arial"/>
          <w:b/>
          <w:sz w:val="22"/>
          <w:szCs w:val="22"/>
        </w:rPr>
        <w:t>and justified recommendation</w:t>
      </w:r>
    </w:p>
    <w:p w14:paraId="3DA0C455" w14:textId="3B841AD1" w:rsidR="009B4C24" w:rsidRDefault="007A2DF6" w:rsidP="00067FAF">
      <w:pPr>
        <w:keepNext/>
        <w:spacing w:before="240" w:after="180"/>
        <w:rPr>
          <w:rFonts w:ascii="Arial" w:eastAsia="Arial" w:hAnsi="Arial" w:cs="Arial"/>
          <w:b/>
          <w:sz w:val="22"/>
          <w:szCs w:val="22"/>
        </w:rPr>
      </w:pPr>
      <w:r>
        <w:rPr>
          <w:rFonts w:ascii="Arial" w:eastAsia="Arial" w:hAnsi="Arial" w:cs="Arial"/>
          <w:b/>
          <w:sz w:val="22"/>
          <w:szCs w:val="22"/>
        </w:rPr>
        <w:t xml:space="preserve">Part </w:t>
      </w:r>
      <w:r w:rsidR="005C1C76">
        <w:rPr>
          <w:rFonts w:ascii="Arial" w:eastAsia="Arial" w:hAnsi="Arial" w:cs="Arial"/>
          <w:b/>
          <w:sz w:val="22"/>
          <w:szCs w:val="22"/>
        </w:rPr>
        <w:t>E</w:t>
      </w:r>
      <w:r>
        <w:rPr>
          <w:rFonts w:ascii="Arial" w:eastAsia="Arial" w:hAnsi="Arial" w:cs="Arial"/>
          <w:b/>
          <w:sz w:val="22"/>
          <w:szCs w:val="22"/>
        </w:rPr>
        <w:t>: Evaluation of the Research</w:t>
      </w:r>
      <w:r w:rsidR="00D12D49">
        <w:rPr>
          <w:rFonts w:ascii="Arial" w:eastAsia="Arial" w:hAnsi="Arial" w:cs="Arial"/>
          <w:b/>
          <w:sz w:val="22"/>
          <w:szCs w:val="22"/>
        </w:rPr>
        <w:t xml:space="preserve"> Process </w:t>
      </w:r>
    </w:p>
    <w:p w14:paraId="7532EA10" w14:textId="77777777" w:rsidR="009B4C24" w:rsidRDefault="007A2DF6" w:rsidP="00067FAF">
      <w:pPr>
        <w:keepNext/>
        <w:spacing w:before="240" w:after="180"/>
        <w:rPr>
          <w:rFonts w:ascii="Arial" w:eastAsia="Arial" w:hAnsi="Arial" w:cs="Arial"/>
          <w:b/>
          <w:sz w:val="22"/>
          <w:szCs w:val="22"/>
        </w:rPr>
      </w:pPr>
      <w:r>
        <w:rPr>
          <w:rFonts w:ascii="Arial" w:eastAsia="Arial" w:hAnsi="Arial" w:cs="Arial"/>
          <w:b/>
          <w:sz w:val="22"/>
          <w:szCs w:val="22"/>
        </w:rPr>
        <w:t xml:space="preserve">References </w:t>
      </w:r>
    </w:p>
    <w:p w14:paraId="3D4A713B" w14:textId="5605A688" w:rsidR="009B4C24" w:rsidRDefault="007A2DF6" w:rsidP="00067FAF">
      <w:pPr>
        <w:keepNext/>
        <w:spacing w:before="240" w:after="180"/>
        <w:rPr>
          <w:rFonts w:ascii="Arial" w:eastAsia="Arial" w:hAnsi="Arial" w:cs="Arial"/>
          <w:b/>
          <w:sz w:val="22"/>
          <w:szCs w:val="22"/>
        </w:rPr>
      </w:pPr>
      <w:r>
        <w:rPr>
          <w:rFonts w:ascii="Arial" w:eastAsia="Arial" w:hAnsi="Arial" w:cs="Arial"/>
          <w:b/>
          <w:sz w:val="22"/>
          <w:szCs w:val="22"/>
        </w:rPr>
        <w:t xml:space="preserve">Appendix A - </w:t>
      </w:r>
      <w:r w:rsidR="005C1C76">
        <w:rPr>
          <w:rFonts w:ascii="Arial" w:eastAsia="Arial" w:hAnsi="Arial" w:cs="Arial"/>
          <w:b/>
          <w:sz w:val="22"/>
          <w:szCs w:val="22"/>
        </w:rPr>
        <w:t xml:space="preserve">Collected </w:t>
      </w:r>
      <w:r>
        <w:rPr>
          <w:rFonts w:ascii="Arial" w:eastAsia="Arial" w:hAnsi="Arial" w:cs="Arial"/>
          <w:b/>
          <w:sz w:val="22"/>
          <w:szCs w:val="22"/>
        </w:rPr>
        <w:t xml:space="preserve">Data </w:t>
      </w:r>
      <w:r w:rsidRPr="00F32261">
        <w:rPr>
          <w:rFonts w:ascii="Arial" w:eastAsia="Arial" w:hAnsi="Arial" w:cs="Arial"/>
          <w:sz w:val="22"/>
          <w:szCs w:val="22"/>
        </w:rPr>
        <w:t xml:space="preserve">(determine how this will be </w:t>
      </w:r>
      <w:r w:rsidR="00B73018">
        <w:rPr>
          <w:rFonts w:ascii="Arial" w:eastAsia="Arial" w:hAnsi="Arial" w:cs="Arial"/>
          <w:sz w:val="22"/>
          <w:szCs w:val="22"/>
        </w:rPr>
        <w:t>submitted</w:t>
      </w:r>
      <w:r w:rsidR="00F32261" w:rsidRPr="00F32261">
        <w:rPr>
          <w:rFonts w:ascii="Arial" w:eastAsia="Arial" w:hAnsi="Arial" w:cs="Arial"/>
          <w:sz w:val="22"/>
          <w:szCs w:val="22"/>
        </w:rPr>
        <w:t>)</w:t>
      </w:r>
    </w:p>
    <w:p w14:paraId="6BE6C35E" w14:textId="77777777" w:rsidR="009475FC" w:rsidRDefault="009475FC">
      <w:pPr>
        <w:keepNext/>
        <w:spacing w:before="240" w:after="180"/>
        <w:rPr>
          <w:rFonts w:ascii="Arial" w:eastAsia="Arial" w:hAnsi="Arial" w:cs="Arial"/>
          <w:b/>
          <w:sz w:val="22"/>
          <w:szCs w:val="22"/>
        </w:rPr>
      </w:pPr>
    </w:p>
    <w:p w14:paraId="0EE1CC50" w14:textId="77777777" w:rsidR="009475FC" w:rsidRDefault="007A2DF6">
      <w:pPr>
        <w:keepNext/>
        <w:spacing w:before="240" w:after="180"/>
        <w:rPr>
          <w:rFonts w:ascii="Arial" w:eastAsia="Arial" w:hAnsi="Arial" w:cs="Arial"/>
          <w:b/>
          <w:sz w:val="22"/>
          <w:szCs w:val="22"/>
        </w:rPr>
      </w:pPr>
      <w:r>
        <w:br w:type="page"/>
      </w:r>
    </w:p>
    <w:p w14:paraId="681359F3" w14:textId="77777777" w:rsidR="001B11E7" w:rsidRDefault="001B11E7">
      <w:pPr>
        <w:keepNext/>
        <w:spacing w:before="240" w:after="180"/>
        <w:ind w:left="720" w:hanging="360"/>
        <w:sectPr w:rsidR="001B11E7" w:rsidSect="00067FAF">
          <w:footerReference w:type="default" r:id="rId22"/>
          <w:pgSz w:w="11906" w:h="16838" w:code="9"/>
          <w:pgMar w:top="1440" w:right="1440" w:bottom="1440" w:left="1440" w:header="720" w:footer="720" w:gutter="0"/>
          <w:cols w:space="720"/>
          <w:docGrid w:linePitch="326"/>
        </w:sectPr>
      </w:pPr>
    </w:p>
    <w:p w14:paraId="496EA45B" w14:textId="2F14CB28" w:rsidR="009475FC" w:rsidRPr="00067FAF" w:rsidRDefault="00E86257">
      <w:pPr>
        <w:keepNext/>
        <w:spacing w:before="240" w:after="180"/>
        <w:rPr>
          <w:rFonts w:ascii="Arial" w:eastAsia="Arial" w:hAnsi="Arial" w:cs="Arial"/>
          <w:b/>
          <w:sz w:val="26"/>
          <w:szCs w:val="26"/>
        </w:rPr>
      </w:pPr>
      <w:r w:rsidRPr="00067FAF">
        <w:rPr>
          <w:rFonts w:ascii="Arial" w:eastAsia="Arial" w:hAnsi="Arial" w:cs="Arial"/>
          <w:b/>
          <w:sz w:val="26"/>
          <w:szCs w:val="26"/>
        </w:rPr>
        <w:lastRenderedPageBreak/>
        <w:t xml:space="preserve">Assessment schedule: Geography </w:t>
      </w:r>
      <w:r w:rsidRPr="007B5BD7">
        <w:rPr>
          <w:rFonts w:ascii="Arial" w:eastAsia="Arial" w:hAnsi="Arial" w:cs="Arial"/>
          <w:b/>
          <w:sz w:val="26"/>
          <w:szCs w:val="26"/>
        </w:rPr>
        <w:t>9124</w:t>
      </w:r>
      <w:r w:rsidR="00043B71">
        <w:rPr>
          <w:rFonts w:ascii="Arial" w:eastAsia="Arial" w:hAnsi="Arial" w:cs="Arial"/>
          <w:b/>
          <w:sz w:val="26"/>
          <w:szCs w:val="26"/>
        </w:rPr>
        <w:t>5</w:t>
      </w:r>
      <w:r w:rsidRPr="007B5BD7">
        <w:rPr>
          <w:rFonts w:ascii="Arial" w:eastAsia="Arial" w:hAnsi="Arial" w:cs="Arial"/>
          <w:b/>
          <w:sz w:val="26"/>
          <w:szCs w:val="26"/>
        </w:rPr>
        <w:t xml:space="preserve"> – </w:t>
      </w:r>
      <w:r w:rsidR="007B5BD7" w:rsidRPr="007B5BD7">
        <w:rPr>
          <w:rFonts w:ascii="Arial" w:eastAsia="Arial" w:hAnsi="Arial" w:cs="Arial"/>
          <w:b/>
          <w:sz w:val="26"/>
          <w:szCs w:val="26"/>
        </w:rPr>
        <w:t xml:space="preserve">Explain aspects of a contemporary New Zealand geographic </w:t>
      </w:r>
      <w:proofErr w:type="gramStart"/>
      <w:r w:rsidR="007B5BD7" w:rsidRPr="007B5BD7">
        <w:rPr>
          <w:rFonts w:ascii="Arial" w:eastAsia="Arial" w:hAnsi="Arial" w:cs="Arial"/>
          <w:b/>
          <w:sz w:val="26"/>
          <w:szCs w:val="26"/>
        </w:rPr>
        <w:t>issue</w:t>
      </w:r>
      <w:proofErr w:type="gramEnd"/>
    </w:p>
    <w:tbl>
      <w:tblPr>
        <w:tblStyle w:val="a9"/>
        <w:tblW w:w="14487"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2"/>
        <w:gridCol w:w="4726"/>
        <w:gridCol w:w="5039"/>
      </w:tblGrid>
      <w:tr w:rsidR="009475FC" w14:paraId="78389389" w14:textId="77777777" w:rsidTr="005C47CB">
        <w:tc>
          <w:tcPr>
            <w:tcW w:w="4722" w:type="dxa"/>
          </w:tcPr>
          <w:p w14:paraId="34A4122C" w14:textId="77777777" w:rsidR="009475FC" w:rsidRDefault="007A2DF6">
            <w:pPr>
              <w:spacing w:before="60" w:after="60"/>
              <w:contextualSpacing w:val="0"/>
              <w:jc w:val="center"/>
              <w:rPr>
                <w:rFonts w:ascii="Arial" w:eastAsia="Arial" w:hAnsi="Arial" w:cs="Arial"/>
                <w:sz w:val="20"/>
                <w:szCs w:val="20"/>
              </w:rPr>
            </w:pPr>
            <w:r>
              <w:rPr>
                <w:rFonts w:ascii="Arial" w:eastAsia="Arial" w:hAnsi="Arial" w:cs="Arial"/>
                <w:b/>
                <w:sz w:val="20"/>
                <w:szCs w:val="20"/>
              </w:rPr>
              <w:t>Evidence/Judgements for Achievement</w:t>
            </w:r>
          </w:p>
        </w:tc>
        <w:tc>
          <w:tcPr>
            <w:tcW w:w="4726" w:type="dxa"/>
          </w:tcPr>
          <w:p w14:paraId="1559F708" w14:textId="77777777" w:rsidR="009475FC" w:rsidRDefault="007A2DF6">
            <w:pPr>
              <w:spacing w:before="60" w:after="60"/>
              <w:contextualSpacing w:val="0"/>
              <w:jc w:val="center"/>
              <w:rPr>
                <w:rFonts w:ascii="Arial" w:eastAsia="Arial" w:hAnsi="Arial" w:cs="Arial"/>
                <w:sz w:val="20"/>
                <w:szCs w:val="20"/>
              </w:rPr>
            </w:pPr>
            <w:r>
              <w:rPr>
                <w:rFonts w:ascii="Arial" w:eastAsia="Arial" w:hAnsi="Arial" w:cs="Arial"/>
                <w:b/>
                <w:sz w:val="20"/>
                <w:szCs w:val="20"/>
              </w:rPr>
              <w:t>Evidence/Judgements for Achievement with Merit</w:t>
            </w:r>
          </w:p>
        </w:tc>
        <w:tc>
          <w:tcPr>
            <w:tcW w:w="5039" w:type="dxa"/>
          </w:tcPr>
          <w:p w14:paraId="3766A79A" w14:textId="77777777" w:rsidR="009475FC" w:rsidRDefault="007A2DF6">
            <w:pPr>
              <w:spacing w:before="60" w:after="60"/>
              <w:contextualSpacing w:val="0"/>
              <w:jc w:val="center"/>
              <w:rPr>
                <w:rFonts w:ascii="Arial" w:eastAsia="Arial" w:hAnsi="Arial" w:cs="Arial"/>
                <w:sz w:val="20"/>
                <w:szCs w:val="20"/>
              </w:rPr>
            </w:pPr>
            <w:r>
              <w:rPr>
                <w:rFonts w:ascii="Arial" w:eastAsia="Arial" w:hAnsi="Arial" w:cs="Arial"/>
                <w:b/>
                <w:sz w:val="20"/>
                <w:szCs w:val="20"/>
              </w:rPr>
              <w:t>Evidence/Judgements for Achievement with Excellence</w:t>
            </w:r>
          </w:p>
        </w:tc>
      </w:tr>
      <w:tr w:rsidR="005C47CB" w14:paraId="7DCFC67F" w14:textId="77777777" w:rsidTr="005C47CB">
        <w:tc>
          <w:tcPr>
            <w:tcW w:w="14487" w:type="dxa"/>
            <w:gridSpan w:val="3"/>
          </w:tcPr>
          <w:p w14:paraId="52F43631" w14:textId="09702A56" w:rsidR="005C47CB" w:rsidRPr="005C47CB" w:rsidRDefault="00CA0C77">
            <w:pPr>
              <w:spacing w:before="60" w:after="60"/>
              <w:jc w:val="center"/>
              <w:rPr>
                <w:rFonts w:ascii="Arial" w:eastAsia="Arial" w:hAnsi="Arial" w:cs="Arial"/>
                <w:b/>
                <w:color w:val="FF0000"/>
                <w:sz w:val="20"/>
                <w:szCs w:val="20"/>
              </w:rPr>
            </w:pPr>
            <w:r>
              <w:rPr>
                <w:rFonts w:ascii="Arial" w:eastAsia="Arial" w:hAnsi="Arial" w:cs="Arial"/>
                <w:b/>
                <w:color w:val="FF0000"/>
                <w:sz w:val="20"/>
                <w:szCs w:val="20"/>
              </w:rPr>
              <w:t xml:space="preserve">This </w:t>
            </w:r>
            <w:r w:rsidR="00C612F9">
              <w:rPr>
                <w:rFonts w:ascii="Arial" w:eastAsia="Arial" w:hAnsi="Arial" w:cs="Arial"/>
                <w:b/>
                <w:color w:val="FF0000"/>
                <w:sz w:val="20"/>
                <w:szCs w:val="20"/>
              </w:rPr>
              <w:t>evidence</w:t>
            </w:r>
            <w:r>
              <w:rPr>
                <w:rFonts w:ascii="Arial" w:eastAsia="Arial" w:hAnsi="Arial" w:cs="Arial"/>
                <w:b/>
                <w:color w:val="FF0000"/>
                <w:sz w:val="20"/>
                <w:szCs w:val="20"/>
              </w:rPr>
              <w:t xml:space="preserve"> refers to an activity about urban sprawl</w:t>
            </w:r>
          </w:p>
        </w:tc>
      </w:tr>
      <w:tr w:rsidR="009475FC" w14:paraId="62F02701" w14:textId="77777777" w:rsidTr="005C47CB">
        <w:tc>
          <w:tcPr>
            <w:tcW w:w="4722" w:type="dxa"/>
            <w:tcBorders>
              <w:left w:val="single" w:sz="4" w:space="0" w:color="000000"/>
            </w:tcBorders>
          </w:tcPr>
          <w:p w14:paraId="2D80F1BF" w14:textId="77777777" w:rsidR="009B4C24" w:rsidRDefault="007A2DF6" w:rsidP="00067FAF">
            <w:pPr>
              <w:widowControl/>
              <w:spacing w:before="40" w:after="40"/>
              <w:contextualSpacing w:val="0"/>
              <w:rPr>
                <w:rFonts w:ascii="Arial" w:eastAsia="Arial" w:hAnsi="Arial" w:cs="Arial"/>
                <w:sz w:val="20"/>
                <w:szCs w:val="20"/>
              </w:rPr>
            </w:pPr>
            <w:r>
              <w:rPr>
                <w:rFonts w:ascii="Arial" w:eastAsia="Arial" w:hAnsi="Arial" w:cs="Arial"/>
                <w:sz w:val="20"/>
                <w:szCs w:val="20"/>
              </w:rPr>
              <w:t>The student has demonstrated an ability to explain the geographic issue in New Zealand.</w:t>
            </w:r>
          </w:p>
          <w:p w14:paraId="46C6F358" w14:textId="77777777" w:rsidR="009B4C24" w:rsidRDefault="007A2DF6" w:rsidP="00067FAF">
            <w:pPr>
              <w:widowControl/>
              <w:spacing w:before="40" w:after="40"/>
              <w:contextualSpacing w:val="0"/>
              <w:rPr>
                <w:rFonts w:ascii="Arial" w:eastAsia="Arial" w:hAnsi="Arial" w:cs="Arial"/>
                <w:sz w:val="20"/>
                <w:szCs w:val="20"/>
              </w:rPr>
            </w:pPr>
            <w:r>
              <w:rPr>
                <w:rFonts w:ascii="Arial" w:eastAsia="Arial" w:hAnsi="Arial" w:cs="Arial"/>
                <w:sz w:val="20"/>
                <w:szCs w:val="20"/>
              </w:rPr>
              <w:t>In their presentation the student has:</w:t>
            </w:r>
          </w:p>
          <w:p w14:paraId="59725155" w14:textId="77777777" w:rsidR="009B4C24" w:rsidRDefault="007A2DF6" w:rsidP="00067FAF">
            <w:pPr>
              <w:widowControl/>
              <w:numPr>
                <w:ilvl w:val="0"/>
                <w:numId w:val="15"/>
              </w:numPr>
              <w:tabs>
                <w:tab w:val="left" w:pos="284"/>
              </w:tabs>
              <w:spacing w:before="40" w:after="40"/>
              <w:ind w:left="284" w:hanging="284"/>
              <w:rPr>
                <w:rFonts w:ascii="Cambria" w:eastAsia="Cambria" w:hAnsi="Cambria" w:cs="Cambria"/>
                <w:sz w:val="24"/>
                <w:szCs w:val="24"/>
              </w:rPr>
            </w:pPr>
            <w:r w:rsidRPr="00522C77">
              <w:rPr>
                <w:rFonts w:ascii="Arial" w:eastAsia="Arial" w:hAnsi="Arial" w:cs="Arial"/>
                <w:sz w:val="20"/>
                <w:szCs w:val="20"/>
              </w:rPr>
              <w:t>described the nature of the</w:t>
            </w:r>
            <w:r w:rsidR="00522C77" w:rsidRPr="00522C77">
              <w:rPr>
                <w:rFonts w:ascii="Arial" w:eastAsia="Arial" w:hAnsi="Arial" w:cs="Arial"/>
                <w:sz w:val="20"/>
                <w:szCs w:val="20"/>
              </w:rPr>
              <w:t xml:space="preserve"> contemporary geographic </w:t>
            </w:r>
            <w:proofErr w:type="gramStart"/>
            <w:r w:rsidR="00522C77" w:rsidRPr="00522C77">
              <w:rPr>
                <w:rFonts w:ascii="Arial" w:eastAsia="Arial" w:hAnsi="Arial" w:cs="Arial"/>
                <w:sz w:val="20"/>
                <w:szCs w:val="20"/>
              </w:rPr>
              <w:t>issue</w:t>
            </w:r>
            <w:proofErr w:type="gramEnd"/>
          </w:p>
          <w:p w14:paraId="11A705F8" w14:textId="77777777" w:rsidR="009B4C24" w:rsidRDefault="007A2DF6" w:rsidP="00067FAF">
            <w:pPr>
              <w:widowControl/>
              <w:numPr>
                <w:ilvl w:val="0"/>
                <w:numId w:val="15"/>
              </w:numPr>
              <w:tabs>
                <w:tab w:val="left" w:pos="284"/>
              </w:tabs>
              <w:spacing w:before="40" w:after="40"/>
              <w:ind w:left="284" w:hanging="284"/>
              <w:rPr>
                <w:rFonts w:ascii="Cambria" w:eastAsia="Cambria" w:hAnsi="Cambria" w:cs="Cambria"/>
                <w:sz w:val="24"/>
                <w:szCs w:val="24"/>
              </w:rPr>
            </w:pPr>
            <w:r w:rsidRPr="00522C77">
              <w:rPr>
                <w:rFonts w:ascii="Arial" w:eastAsia="Arial" w:hAnsi="Arial" w:cs="Arial"/>
                <w:sz w:val="20"/>
                <w:szCs w:val="20"/>
              </w:rPr>
              <w:t xml:space="preserve">explained </w:t>
            </w:r>
            <w:r w:rsidR="00522C77" w:rsidRPr="00522C77">
              <w:rPr>
                <w:rFonts w:ascii="Arial" w:eastAsia="Arial" w:hAnsi="Arial" w:cs="Arial"/>
                <w:sz w:val="20"/>
                <w:szCs w:val="20"/>
              </w:rPr>
              <w:t xml:space="preserve">the different viewpoints individuals (or groups) hold in relation to the </w:t>
            </w:r>
            <w:proofErr w:type="gramStart"/>
            <w:r w:rsidR="00522C77" w:rsidRPr="00522C77">
              <w:rPr>
                <w:rFonts w:ascii="Arial" w:eastAsia="Arial" w:hAnsi="Arial" w:cs="Arial"/>
                <w:sz w:val="20"/>
                <w:szCs w:val="20"/>
              </w:rPr>
              <w:t>issue</w:t>
            </w:r>
            <w:proofErr w:type="gramEnd"/>
          </w:p>
          <w:p w14:paraId="4F9CB7A3" w14:textId="77777777" w:rsidR="009B4C24" w:rsidRDefault="00E86257" w:rsidP="00067FAF">
            <w:pPr>
              <w:widowControl/>
              <w:numPr>
                <w:ilvl w:val="0"/>
                <w:numId w:val="15"/>
              </w:numPr>
              <w:tabs>
                <w:tab w:val="left" w:pos="284"/>
              </w:tabs>
              <w:spacing w:before="40" w:after="40"/>
              <w:ind w:left="284" w:hanging="284"/>
              <w:rPr>
                <w:rFonts w:ascii="Cambria" w:eastAsia="Cambria" w:hAnsi="Cambria" w:cs="Cambria"/>
                <w:sz w:val="24"/>
                <w:szCs w:val="24"/>
              </w:rPr>
            </w:pPr>
            <w:r w:rsidRPr="00067FAF">
              <w:rPr>
                <w:rFonts w:ascii="Arial" w:eastAsia="Arial" w:hAnsi="Arial" w:cs="Arial"/>
                <w:color w:val="000000"/>
                <w:sz w:val="20"/>
                <w:szCs w:val="20"/>
                <w:lang w:val="en-GB"/>
              </w:rPr>
              <w:t>described</w:t>
            </w:r>
            <w:r w:rsidR="007A2DF6" w:rsidRPr="00522C77">
              <w:rPr>
                <w:rFonts w:ascii="Arial" w:eastAsia="Arial" w:hAnsi="Arial" w:cs="Arial"/>
                <w:sz w:val="20"/>
                <w:szCs w:val="20"/>
              </w:rPr>
              <w:t xml:space="preserve"> how a viewpoint has changed over </w:t>
            </w:r>
            <w:proofErr w:type="gramStart"/>
            <w:r w:rsidR="007A2DF6" w:rsidRPr="00522C77">
              <w:rPr>
                <w:rFonts w:ascii="Arial" w:eastAsia="Arial" w:hAnsi="Arial" w:cs="Arial"/>
                <w:sz w:val="20"/>
                <w:szCs w:val="20"/>
              </w:rPr>
              <w:t>time</w:t>
            </w:r>
            <w:proofErr w:type="gramEnd"/>
          </w:p>
          <w:p w14:paraId="4A3DB910" w14:textId="77777777" w:rsidR="009B4C24" w:rsidRDefault="00E86257" w:rsidP="00067FAF">
            <w:pPr>
              <w:widowControl/>
              <w:numPr>
                <w:ilvl w:val="0"/>
                <w:numId w:val="15"/>
              </w:numPr>
              <w:tabs>
                <w:tab w:val="left" w:pos="284"/>
              </w:tabs>
              <w:spacing w:before="40" w:after="40"/>
              <w:ind w:left="284" w:hanging="284"/>
              <w:rPr>
                <w:rFonts w:ascii="Cambria" w:eastAsia="Cambria" w:hAnsi="Cambria" w:cs="Cambria"/>
                <w:sz w:val="24"/>
                <w:szCs w:val="24"/>
              </w:rPr>
            </w:pPr>
            <w:r w:rsidRPr="00067FAF">
              <w:rPr>
                <w:rFonts w:ascii="Arial" w:eastAsia="Arial" w:hAnsi="Arial" w:cs="Arial"/>
                <w:color w:val="000000"/>
                <w:sz w:val="20"/>
                <w:szCs w:val="20"/>
                <w:lang w:val="en-GB"/>
              </w:rPr>
              <w:t>explained</w:t>
            </w:r>
            <w:r w:rsidR="00522C77" w:rsidRPr="00522C77">
              <w:rPr>
                <w:rFonts w:ascii="Arial" w:eastAsia="Arial" w:hAnsi="Arial" w:cs="Arial"/>
                <w:sz w:val="20"/>
                <w:szCs w:val="20"/>
              </w:rPr>
              <w:t xml:space="preserve"> the</w:t>
            </w:r>
            <w:r w:rsidR="007A2DF6" w:rsidRPr="00522C77">
              <w:rPr>
                <w:rFonts w:ascii="Arial" w:eastAsia="Arial" w:hAnsi="Arial" w:cs="Arial"/>
                <w:sz w:val="20"/>
                <w:szCs w:val="20"/>
              </w:rPr>
              <w:t xml:space="preserve"> strength(s) and weakness(s) of different courses of action</w:t>
            </w:r>
            <w:r w:rsidR="00522C77" w:rsidRPr="00522C77">
              <w:rPr>
                <w:rFonts w:ascii="Arial" w:eastAsia="Arial" w:hAnsi="Arial" w:cs="Arial"/>
                <w:sz w:val="20"/>
                <w:szCs w:val="20"/>
              </w:rPr>
              <w:t xml:space="preserve"> to address the </w:t>
            </w:r>
            <w:proofErr w:type="gramStart"/>
            <w:r w:rsidR="00522C77" w:rsidRPr="00522C77">
              <w:rPr>
                <w:rFonts w:ascii="Arial" w:eastAsia="Arial" w:hAnsi="Arial" w:cs="Arial"/>
                <w:sz w:val="20"/>
                <w:szCs w:val="20"/>
              </w:rPr>
              <w:t>issue</w:t>
            </w:r>
            <w:proofErr w:type="gramEnd"/>
          </w:p>
          <w:p w14:paraId="3CF17447" w14:textId="65769D49" w:rsidR="009B4C24" w:rsidRDefault="00E86257" w:rsidP="00067FAF">
            <w:pPr>
              <w:widowControl/>
              <w:numPr>
                <w:ilvl w:val="0"/>
                <w:numId w:val="15"/>
              </w:numPr>
              <w:tabs>
                <w:tab w:val="left" w:pos="284"/>
              </w:tabs>
              <w:spacing w:before="40" w:after="40"/>
              <w:ind w:left="284" w:hanging="284"/>
              <w:rPr>
                <w:rFonts w:ascii="Cambria" w:eastAsia="Cambria" w:hAnsi="Cambria" w:cs="Cambria"/>
                <w:sz w:val="24"/>
                <w:szCs w:val="24"/>
              </w:rPr>
            </w:pPr>
            <w:r w:rsidRPr="00067FAF">
              <w:rPr>
                <w:rFonts w:ascii="Arial" w:eastAsia="Arial" w:hAnsi="Arial" w:cs="Arial"/>
                <w:color w:val="000000"/>
                <w:sz w:val="20"/>
                <w:szCs w:val="20"/>
                <w:lang w:val="en-GB"/>
              </w:rPr>
              <w:t>recommended</w:t>
            </w:r>
            <w:r w:rsidR="007A2DF6" w:rsidRPr="00522C77">
              <w:rPr>
                <w:rFonts w:ascii="Arial" w:eastAsia="Arial" w:hAnsi="Arial" w:cs="Arial"/>
                <w:sz w:val="20"/>
                <w:szCs w:val="20"/>
              </w:rPr>
              <w:t xml:space="preserve"> a course of action </w:t>
            </w:r>
            <w:r w:rsidR="00522C77" w:rsidRPr="00522C77">
              <w:rPr>
                <w:rFonts w:ascii="Arial" w:eastAsia="Arial" w:hAnsi="Arial" w:cs="Arial"/>
                <w:sz w:val="20"/>
                <w:szCs w:val="20"/>
              </w:rPr>
              <w:t>with a reason</w:t>
            </w:r>
            <w:r w:rsidR="009E5DF1">
              <w:rPr>
                <w:rFonts w:ascii="Arial" w:eastAsia="Arial" w:hAnsi="Arial" w:cs="Arial"/>
                <w:sz w:val="20"/>
                <w:szCs w:val="20"/>
              </w:rPr>
              <w:t>.</w:t>
            </w:r>
          </w:p>
          <w:p w14:paraId="16069CFD" w14:textId="77777777" w:rsidR="009B4C24" w:rsidRDefault="009B4C24" w:rsidP="00067FAF">
            <w:pPr>
              <w:widowControl/>
              <w:tabs>
                <w:tab w:val="left" w:pos="284"/>
              </w:tabs>
              <w:spacing w:before="40" w:after="40"/>
              <w:contextualSpacing w:val="0"/>
              <w:rPr>
                <w:rFonts w:ascii="Arial" w:eastAsia="Arial" w:hAnsi="Arial" w:cs="Arial"/>
                <w:sz w:val="20"/>
                <w:szCs w:val="20"/>
              </w:rPr>
            </w:pPr>
          </w:p>
          <w:p w14:paraId="16C15D8B" w14:textId="77777777" w:rsidR="009B4C24" w:rsidRPr="00067FAF" w:rsidRDefault="007A2DF6" w:rsidP="00067FAF">
            <w:pPr>
              <w:widowControl/>
              <w:tabs>
                <w:tab w:val="left" w:pos="284"/>
              </w:tabs>
              <w:spacing w:before="40" w:after="40"/>
              <w:contextualSpacing w:val="0"/>
              <w:rPr>
                <w:rFonts w:ascii="Arial" w:eastAsia="Arial" w:hAnsi="Arial" w:cs="Arial"/>
                <w:b/>
                <w:color w:val="FF0000"/>
                <w:sz w:val="20"/>
                <w:szCs w:val="20"/>
              </w:rPr>
            </w:pPr>
            <w:r w:rsidRPr="00067FAF">
              <w:rPr>
                <w:rFonts w:ascii="Arial" w:eastAsia="Arial" w:hAnsi="Arial" w:cs="Arial"/>
                <w:b/>
                <w:color w:val="FF0000"/>
                <w:sz w:val="20"/>
                <w:szCs w:val="20"/>
              </w:rPr>
              <w:t>Sample partial extract as an example of possible student response:</w:t>
            </w:r>
          </w:p>
          <w:p w14:paraId="132E69DA" w14:textId="44EDBEA5" w:rsidR="009B4C24" w:rsidRDefault="00317209" w:rsidP="00067FAF">
            <w:pPr>
              <w:widowControl/>
              <w:tabs>
                <w:tab w:val="left" w:pos="284"/>
              </w:tabs>
              <w:spacing w:before="40" w:after="40"/>
              <w:contextualSpacing w:val="0"/>
              <w:rPr>
                <w:rFonts w:ascii="Arial" w:eastAsia="Arial" w:hAnsi="Arial" w:cs="Arial"/>
                <w:i/>
                <w:sz w:val="20"/>
                <w:szCs w:val="20"/>
              </w:rPr>
            </w:pPr>
            <w:r>
              <w:rPr>
                <w:rFonts w:ascii="Arial" w:eastAsia="Arial" w:hAnsi="Arial" w:cs="Arial"/>
                <w:i/>
                <w:sz w:val="20"/>
                <w:szCs w:val="20"/>
              </w:rPr>
              <w:t xml:space="preserve">The nature of the issue: </w:t>
            </w:r>
            <w:r w:rsidR="00675F6F">
              <w:rPr>
                <w:rFonts w:ascii="Arial" w:eastAsia="Arial" w:hAnsi="Arial" w:cs="Arial"/>
                <w:i/>
                <w:sz w:val="20"/>
                <w:szCs w:val="20"/>
              </w:rPr>
              <w:t>Auckland</w:t>
            </w:r>
            <w:r w:rsidR="00F04EBA">
              <w:rPr>
                <w:rFonts w:ascii="Arial" w:eastAsia="Arial" w:hAnsi="Arial" w:cs="Arial"/>
                <w:i/>
                <w:sz w:val="20"/>
                <w:szCs w:val="20"/>
              </w:rPr>
              <w:t>’s</w:t>
            </w:r>
            <w:r w:rsidR="00675F6F">
              <w:rPr>
                <w:rFonts w:ascii="Arial" w:eastAsia="Arial" w:hAnsi="Arial" w:cs="Arial"/>
                <w:i/>
                <w:sz w:val="20"/>
                <w:szCs w:val="20"/>
              </w:rPr>
              <w:t xml:space="preserve"> population is continuing to grow</w:t>
            </w:r>
            <w:r w:rsidR="005B3759">
              <w:rPr>
                <w:rFonts w:ascii="Arial" w:eastAsia="Arial" w:hAnsi="Arial" w:cs="Arial"/>
                <w:i/>
                <w:sz w:val="20"/>
                <w:szCs w:val="20"/>
              </w:rPr>
              <w:t xml:space="preserve"> at 2.6 percent and</w:t>
            </w:r>
            <w:r w:rsidR="00675F6F">
              <w:rPr>
                <w:rFonts w:ascii="Arial" w:eastAsia="Arial" w:hAnsi="Arial" w:cs="Arial"/>
                <w:i/>
                <w:sz w:val="20"/>
                <w:szCs w:val="20"/>
              </w:rPr>
              <w:t xml:space="preserve"> </w:t>
            </w:r>
            <w:r w:rsidR="00F04EBA">
              <w:rPr>
                <w:rFonts w:ascii="Arial" w:eastAsia="Arial" w:hAnsi="Arial" w:cs="Arial"/>
                <w:i/>
                <w:sz w:val="20"/>
                <w:szCs w:val="20"/>
              </w:rPr>
              <w:t>is</w:t>
            </w:r>
            <w:r w:rsidR="00675F6F">
              <w:rPr>
                <w:rFonts w:ascii="Arial" w:eastAsia="Arial" w:hAnsi="Arial" w:cs="Arial"/>
                <w:i/>
                <w:sz w:val="20"/>
                <w:szCs w:val="20"/>
              </w:rPr>
              <w:t xml:space="preserve"> attribute</w:t>
            </w:r>
            <w:r w:rsidR="00EA15DE">
              <w:rPr>
                <w:rFonts w:ascii="Arial" w:eastAsia="Arial" w:hAnsi="Arial" w:cs="Arial"/>
                <w:i/>
                <w:sz w:val="20"/>
                <w:szCs w:val="20"/>
              </w:rPr>
              <w:t>d</w:t>
            </w:r>
            <w:r w:rsidR="00675F6F">
              <w:rPr>
                <w:rFonts w:ascii="Arial" w:eastAsia="Arial" w:hAnsi="Arial" w:cs="Arial"/>
                <w:i/>
                <w:sz w:val="20"/>
                <w:szCs w:val="20"/>
              </w:rPr>
              <w:t xml:space="preserve"> to </w:t>
            </w:r>
            <w:r w:rsidR="00F04EBA">
              <w:rPr>
                <w:rFonts w:ascii="Arial" w:eastAsia="Arial" w:hAnsi="Arial" w:cs="Arial"/>
                <w:i/>
                <w:sz w:val="20"/>
                <w:szCs w:val="20"/>
              </w:rPr>
              <w:t xml:space="preserve">increase </w:t>
            </w:r>
            <w:r w:rsidR="00675F6F">
              <w:rPr>
                <w:rFonts w:ascii="Arial" w:eastAsia="Arial" w:hAnsi="Arial" w:cs="Arial"/>
                <w:i/>
                <w:sz w:val="20"/>
                <w:szCs w:val="20"/>
              </w:rPr>
              <w:t>birth rates as well as internal and external migration into the region.</w:t>
            </w:r>
            <w:r w:rsidR="00F04EBA">
              <w:rPr>
                <w:rFonts w:ascii="Arial" w:eastAsia="Arial" w:hAnsi="Arial" w:cs="Arial"/>
                <w:i/>
                <w:sz w:val="20"/>
                <w:szCs w:val="20"/>
              </w:rPr>
              <w:t xml:space="preserve"> Combined this has resulted in a shortage of housing within the Auckland region.</w:t>
            </w:r>
            <w:r w:rsidR="00675F6F">
              <w:rPr>
                <w:rFonts w:ascii="Arial" w:eastAsia="Arial" w:hAnsi="Arial" w:cs="Arial"/>
                <w:i/>
                <w:sz w:val="20"/>
                <w:szCs w:val="20"/>
              </w:rPr>
              <w:t xml:space="preserve"> The big question </w:t>
            </w:r>
            <w:r w:rsidR="00F04EBA">
              <w:rPr>
                <w:rFonts w:ascii="Arial" w:eastAsia="Arial" w:hAnsi="Arial" w:cs="Arial"/>
                <w:i/>
                <w:sz w:val="20"/>
                <w:szCs w:val="20"/>
              </w:rPr>
              <w:t xml:space="preserve">for planners and residents is where to locate housing and what shape should the future urban from take i.e. should </w:t>
            </w:r>
            <w:r w:rsidR="005B3759">
              <w:rPr>
                <w:rFonts w:ascii="Arial" w:eastAsia="Arial" w:hAnsi="Arial" w:cs="Arial"/>
                <w:i/>
                <w:sz w:val="20"/>
                <w:szCs w:val="20"/>
              </w:rPr>
              <w:t xml:space="preserve">low density </w:t>
            </w:r>
            <w:r w:rsidR="00F04EBA">
              <w:rPr>
                <w:rFonts w:ascii="Arial" w:eastAsia="Arial" w:hAnsi="Arial" w:cs="Arial"/>
                <w:i/>
                <w:sz w:val="20"/>
                <w:szCs w:val="20"/>
              </w:rPr>
              <w:t xml:space="preserve">housing continue to sprawl outward into rural landscape (natural resources) or should the city be built upwards. </w:t>
            </w:r>
          </w:p>
          <w:p w14:paraId="0A79F065" w14:textId="77777777" w:rsidR="00A623CB" w:rsidRDefault="00A623CB" w:rsidP="00067FAF">
            <w:pPr>
              <w:widowControl/>
              <w:tabs>
                <w:tab w:val="left" w:pos="284"/>
              </w:tabs>
              <w:spacing w:before="40" w:after="40"/>
              <w:contextualSpacing w:val="0"/>
              <w:rPr>
                <w:rFonts w:ascii="Arial" w:eastAsia="Arial" w:hAnsi="Arial" w:cs="Arial"/>
                <w:i/>
                <w:sz w:val="20"/>
                <w:szCs w:val="20"/>
              </w:rPr>
            </w:pPr>
          </w:p>
          <w:p w14:paraId="61124914" w14:textId="3DBCF30E" w:rsidR="009B4C24" w:rsidRDefault="00F04EBA" w:rsidP="00067FAF">
            <w:pPr>
              <w:widowControl/>
              <w:tabs>
                <w:tab w:val="left" w:pos="284"/>
              </w:tabs>
              <w:spacing w:before="40" w:after="40"/>
              <w:contextualSpacing w:val="0"/>
              <w:rPr>
                <w:rFonts w:ascii="Arial" w:eastAsia="Arial" w:hAnsi="Arial" w:cs="Arial"/>
                <w:i/>
                <w:sz w:val="20"/>
                <w:szCs w:val="20"/>
              </w:rPr>
            </w:pPr>
            <w:r>
              <w:rPr>
                <w:rFonts w:ascii="Arial" w:eastAsia="Arial" w:hAnsi="Arial" w:cs="Arial"/>
                <w:i/>
                <w:sz w:val="20"/>
                <w:szCs w:val="20"/>
              </w:rPr>
              <w:t xml:space="preserve">There is </w:t>
            </w:r>
            <w:r w:rsidR="005B3759">
              <w:rPr>
                <w:rFonts w:ascii="Arial" w:eastAsia="Arial" w:hAnsi="Arial" w:cs="Arial"/>
                <w:i/>
                <w:sz w:val="20"/>
                <w:szCs w:val="20"/>
              </w:rPr>
              <w:t xml:space="preserve">growing </w:t>
            </w:r>
            <w:r>
              <w:rPr>
                <w:rFonts w:ascii="Arial" w:eastAsia="Arial" w:hAnsi="Arial" w:cs="Arial"/>
                <w:i/>
                <w:sz w:val="20"/>
                <w:szCs w:val="20"/>
              </w:rPr>
              <w:t xml:space="preserve">concern over the lack of control of urban sprawl </w:t>
            </w:r>
            <w:r w:rsidR="005B3759">
              <w:rPr>
                <w:rFonts w:ascii="Arial" w:eastAsia="Arial" w:hAnsi="Arial" w:cs="Arial"/>
                <w:i/>
                <w:sz w:val="20"/>
                <w:szCs w:val="20"/>
              </w:rPr>
              <w:t xml:space="preserve">globally </w:t>
            </w:r>
            <w:r>
              <w:rPr>
                <w:rFonts w:ascii="Arial" w:eastAsia="Arial" w:hAnsi="Arial" w:cs="Arial"/>
                <w:i/>
                <w:sz w:val="20"/>
                <w:szCs w:val="20"/>
              </w:rPr>
              <w:t>and that expanding cities like Auckland are causing</w:t>
            </w:r>
            <w:r w:rsidR="005B3759">
              <w:rPr>
                <w:rFonts w:ascii="Arial" w:eastAsia="Arial" w:hAnsi="Arial" w:cs="Arial"/>
                <w:i/>
                <w:sz w:val="20"/>
                <w:szCs w:val="20"/>
              </w:rPr>
              <w:t xml:space="preserve"> </w:t>
            </w:r>
            <w:r w:rsidR="00A623CB">
              <w:rPr>
                <w:rFonts w:ascii="Arial" w:eastAsia="Arial" w:hAnsi="Arial" w:cs="Arial"/>
                <w:i/>
                <w:sz w:val="20"/>
                <w:szCs w:val="20"/>
              </w:rPr>
              <w:t>negative environmental impacts</w:t>
            </w:r>
            <w:r w:rsidR="005B3759">
              <w:rPr>
                <w:rFonts w:ascii="Arial" w:eastAsia="Arial" w:hAnsi="Arial" w:cs="Arial"/>
                <w:i/>
                <w:sz w:val="20"/>
                <w:szCs w:val="20"/>
              </w:rPr>
              <w:t xml:space="preserve"> as well as </w:t>
            </w:r>
            <w:r>
              <w:rPr>
                <w:rFonts w:ascii="Arial" w:eastAsia="Arial" w:hAnsi="Arial" w:cs="Arial"/>
                <w:i/>
                <w:sz w:val="20"/>
                <w:szCs w:val="20"/>
              </w:rPr>
              <w:t xml:space="preserve">economic and </w:t>
            </w:r>
            <w:r w:rsidR="00A623CB">
              <w:rPr>
                <w:rFonts w:ascii="Arial" w:eastAsia="Arial" w:hAnsi="Arial" w:cs="Arial"/>
                <w:i/>
                <w:sz w:val="20"/>
                <w:szCs w:val="20"/>
              </w:rPr>
              <w:t>social costs for individuals and communities</w:t>
            </w:r>
            <w:r w:rsidR="00E53470">
              <w:rPr>
                <w:rFonts w:ascii="Arial" w:eastAsia="Arial" w:hAnsi="Arial" w:cs="Arial"/>
                <w:i/>
                <w:sz w:val="20"/>
                <w:szCs w:val="20"/>
              </w:rPr>
              <w:t xml:space="preserve"> e.g. increased travel </w:t>
            </w:r>
            <w:r w:rsidR="00E53470">
              <w:rPr>
                <w:rFonts w:ascii="Arial" w:eastAsia="Arial" w:hAnsi="Arial" w:cs="Arial"/>
                <w:i/>
                <w:sz w:val="20"/>
                <w:szCs w:val="20"/>
              </w:rPr>
              <w:lastRenderedPageBreak/>
              <w:t>time / transportation costs, housing rents and food costs</w:t>
            </w:r>
            <w:r>
              <w:rPr>
                <w:rFonts w:ascii="Arial" w:eastAsia="Arial" w:hAnsi="Arial" w:cs="Arial"/>
                <w:i/>
                <w:sz w:val="20"/>
                <w:szCs w:val="20"/>
              </w:rPr>
              <w:t xml:space="preserve">. There is a view that if Auckland continues to grow outwards beyond places like Long Bay and </w:t>
            </w:r>
            <w:proofErr w:type="spellStart"/>
            <w:r>
              <w:rPr>
                <w:rFonts w:ascii="Arial" w:eastAsia="Arial" w:hAnsi="Arial" w:cs="Arial"/>
                <w:i/>
                <w:sz w:val="20"/>
                <w:szCs w:val="20"/>
              </w:rPr>
              <w:t>Hobsonville</w:t>
            </w:r>
            <w:proofErr w:type="spellEnd"/>
            <w:r>
              <w:rPr>
                <w:rFonts w:ascii="Arial" w:eastAsia="Arial" w:hAnsi="Arial" w:cs="Arial"/>
                <w:i/>
                <w:sz w:val="20"/>
                <w:szCs w:val="20"/>
              </w:rPr>
              <w:t xml:space="preserve"> too much rural farmland will be lost.</w:t>
            </w:r>
            <w:r w:rsidR="005B3759">
              <w:rPr>
                <w:rFonts w:ascii="Arial" w:eastAsia="Arial" w:hAnsi="Arial" w:cs="Arial"/>
                <w:i/>
                <w:sz w:val="20"/>
                <w:szCs w:val="20"/>
              </w:rPr>
              <w:t xml:space="preserve"> However, others believe that the government and council should not restrict </w:t>
            </w:r>
            <w:r w:rsidR="00A623CB">
              <w:rPr>
                <w:rFonts w:ascii="Arial" w:eastAsia="Arial" w:hAnsi="Arial" w:cs="Arial"/>
                <w:i/>
                <w:sz w:val="20"/>
                <w:szCs w:val="20"/>
              </w:rPr>
              <w:t>people’s</w:t>
            </w:r>
            <w:r w:rsidR="005B3759">
              <w:rPr>
                <w:rFonts w:ascii="Arial" w:eastAsia="Arial" w:hAnsi="Arial" w:cs="Arial"/>
                <w:i/>
                <w:sz w:val="20"/>
                <w:szCs w:val="20"/>
              </w:rPr>
              <w:t xml:space="preserve"> freedom of where they wish to live.</w:t>
            </w:r>
            <w:r w:rsidR="00E53470">
              <w:rPr>
                <w:rFonts w:ascii="Arial" w:eastAsia="Arial" w:hAnsi="Arial" w:cs="Arial"/>
                <w:i/>
                <w:sz w:val="20"/>
                <w:szCs w:val="20"/>
              </w:rPr>
              <w:t xml:space="preserve"> </w:t>
            </w:r>
            <w:r w:rsidR="00346F32">
              <w:rPr>
                <w:rFonts w:ascii="Arial" w:eastAsia="Arial" w:hAnsi="Arial" w:cs="Arial"/>
                <w:i/>
                <w:sz w:val="20"/>
                <w:szCs w:val="20"/>
              </w:rPr>
              <w:t xml:space="preserve">For example, </w:t>
            </w:r>
            <w:r w:rsidR="007A2DF6">
              <w:rPr>
                <w:rFonts w:ascii="Arial" w:eastAsia="Arial" w:hAnsi="Arial" w:cs="Arial"/>
                <w:i/>
                <w:sz w:val="20"/>
                <w:szCs w:val="20"/>
              </w:rPr>
              <w:t>People who live in the city like to live in individual homes with a garden. They also like to be near the countryside (rural areas). This makes living on the city edge a preferred place, so this is why they want to build or buy homes in places like Flat Bush. This means the city will continue to grow outwards.</w:t>
            </w:r>
          </w:p>
          <w:p w14:paraId="574367D7" w14:textId="77777777" w:rsidR="00A623CB" w:rsidRDefault="00A623CB" w:rsidP="00067FAF">
            <w:pPr>
              <w:widowControl/>
              <w:tabs>
                <w:tab w:val="left" w:pos="284"/>
              </w:tabs>
              <w:spacing w:before="40" w:after="40"/>
              <w:contextualSpacing w:val="0"/>
              <w:rPr>
                <w:rFonts w:ascii="Arial" w:eastAsia="Arial" w:hAnsi="Arial" w:cs="Arial"/>
                <w:i/>
                <w:sz w:val="20"/>
                <w:szCs w:val="20"/>
              </w:rPr>
            </w:pPr>
          </w:p>
          <w:p w14:paraId="158A5BDC" w14:textId="45D88C43" w:rsidR="009B4C24" w:rsidRDefault="00346F32" w:rsidP="00067FAF">
            <w:pPr>
              <w:widowControl/>
              <w:tabs>
                <w:tab w:val="left" w:pos="284"/>
              </w:tabs>
              <w:spacing w:before="40" w:after="40"/>
              <w:contextualSpacing w:val="0"/>
              <w:rPr>
                <w:rFonts w:ascii="Arial" w:eastAsia="Arial" w:hAnsi="Arial" w:cs="Arial"/>
                <w:i/>
                <w:sz w:val="20"/>
                <w:szCs w:val="20"/>
              </w:rPr>
            </w:pPr>
            <w:r>
              <w:rPr>
                <w:rFonts w:ascii="Arial" w:eastAsia="Arial" w:hAnsi="Arial" w:cs="Arial"/>
                <w:i/>
                <w:sz w:val="20"/>
                <w:szCs w:val="20"/>
              </w:rPr>
              <w:t xml:space="preserve">However, Environmental groups and </w:t>
            </w:r>
            <w:r w:rsidR="007A2DF6">
              <w:rPr>
                <w:rFonts w:ascii="Arial" w:eastAsia="Arial" w:hAnsi="Arial" w:cs="Arial"/>
                <w:i/>
                <w:sz w:val="20"/>
                <w:szCs w:val="20"/>
              </w:rPr>
              <w:t>Planners view outward growth as problematic. They take a wider view of the city as being both the city and surrounding area. They are concerned that if the city keeps growing outwards, farmland and land that can be used for recreation will be lost forever. They think the solution is to house more people inside the existing city.</w:t>
            </w:r>
          </w:p>
          <w:p w14:paraId="4D8E24BF" w14:textId="77777777" w:rsidR="00A623CB" w:rsidRDefault="00A623CB" w:rsidP="00067FAF">
            <w:pPr>
              <w:widowControl/>
              <w:tabs>
                <w:tab w:val="left" w:pos="284"/>
              </w:tabs>
              <w:spacing w:before="40" w:after="40"/>
              <w:contextualSpacing w:val="0"/>
              <w:rPr>
                <w:rFonts w:ascii="Arial" w:eastAsia="Arial" w:hAnsi="Arial" w:cs="Arial"/>
                <w:i/>
                <w:sz w:val="20"/>
                <w:szCs w:val="20"/>
              </w:rPr>
            </w:pPr>
          </w:p>
          <w:p w14:paraId="77F2C75B" w14:textId="00494254" w:rsidR="009B4C24" w:rsidRDefault="007A2DF6" w:rsidP="00067FAF">
            <w:pPr>
              <w:widowControl/>
              <w:tabs>
                <w:tab w:val="left" w:pos="284"/>
              </w:tabs>
              <w:spacing w:before="40" w:after="40"/>
              <w:contextualSpacing w:val="0"/>
              <w:rPr>
                <w:rFonts w:ascii="Arial" w:eastAsia="Arial" w:hAnsi="Arial" w:cs="Arial"/>
                <w:i/>
                <w:sz w:val="20"/>
                <w:szCs w:val="20"/>
              </w:rPr>
            </w:pPr>
            <w:r>
              <w:rPr>
                <w:rFonts w:ascii="Arial" w:eastAsia="Arial" w:hAnsi="Arial" w:cs="Arial"/>
                <w:i/>
                <w:sz w:val="20"/>
                <w:szCs w:val="20"/>
              </w:rPr>
              <w:t xml:space="preserve">In the past, most people liked the idea of a spacious city that did not feel crowded (not much </w:t>
            </w:r>
            <w:r w:rsidR="00C612F9">
              <w:rPr>
                <w:rFonts w:ascii="Arial" w:eastAsia="Arial" w:hAnsi="Arial" w:cs="Arial"/>
                <w:i/>
                <w:sz w:val="20"/>
                <w:szCs w:val="20"/>
              </w:rPr>
              <w:t>high-rise</w:t>
            </w:r>
            <w:r>
              <w:rPr>
                <w:rFonts w:ascii="Arial" w:eastAsia="Arial" w:hAnsi="Arial" w:cs="Arial"/>
                <w:i/>
                <w:sz w:val="20"/>
                <w:szCs w:val="20"/>
              </w:rPr>
              <w:t xml:space="preserve"> housing and flats). Now more people think that keeping on growing the city outwards just makes problems like traffic congestion worse because you </w:t>
            </w:r>
            <w:proofErr w:type="gramStart"/>
            <w:r>
              <w:rPr>
                <w:rFonts w:ascii="Arial" w:eastAsia="Arial" w:hAnsi="Arial" w:cs="Arial"/>
                <w:i/>
                <w:sz w:val="20"/>
                <w:szCs w:val="20"/>
              </w:rPr>
              <w:t>have to</w:t>
            </w:r>
            <w:proofErr w:type="gramEnd"/>
            <w:r>
              <w:rPr>
                <w:rFonts w:ascii="Arial" w:eastAsia="Arial" w:hAnsi="Arial" w:cs="Arial"/>
                <w:i/>
                <w:sz w:val="20"/>
                <w:szCs w:val="20"/>
              </w:rPr>
              <w:t xml:space="preserve"> travel by car to get anywhere. Living closer to where you work and closer to shops and schools is more favoured so houses get built closer together inside the existing city. This makes people favour a compact city.</w:t>
            </w:r>
          </w:p>
          <w:p w14:paraId="37D6F65B" w14:textId="77777777" w:rsidR="009B4C24" w:rsidRDefault="009B4C24" w:rsidP="00067FAF">
            <w:pPr>
              <w:widowControl/>
              <w:tabs>
                <w:tab w:val="left" w:pos="284"/>
              </w:tabs>
              <w:spacing w:before="40" w:after="40"/>
              <w:contextualSpacing w:val="0"/>
              <w:rPr>
                <w:rFonts w:ascii="Arial" w:eastAsia="Arial" w:hAnsi="Arial" w:cs="Arial"/>
                <w:i/>
                <w:sz w:val="20"/>
                <w:szCs w:val="20"/>
              </w:rPr>
            </w:pPr>
          </w:p>
          <w:p w14:paraId="4CB5C41E" w14:textId="77777777" w:rsidR="009B4C24" w:rsidRDefault="007A2DF6" w:rsidP="00067FAF">
            <w:pPr>
              <w:widowControl/>
              <w:tabs>
                <w:tab w:val="left" w:pos="284"/>
              </w:tabs>
              <w:spacing w:before="40" w:after="40"/>
              <w:contextualSpacing w:val="0"/>
              <w:rPr>
                <w:rFonts w:ascii="Arial" w:eastAsia="Arial" w:hAnsi="Arial" w:cs="Arial"/>
                <w:i/>
                <w:sz w:val="20"/>
                <w:szCs w:val="20"/>
              </w:rPr>
            </w:pPr>
            <w:r>
              <w:rPr>
                <w:rFonts w:ascii="Arial" w:eastAsia="Arial" w:hAnsi="Arial" w:cs="Arial"/>
                <w:i/>
                <w:sz w:val="20"/>
                <w:szCs w:val="20"/>
              </w:rPr>
              <w:t>Course of Action 1 - the option to allow the city to continue to grow outwards has the benefit of meeting the needs of people who want to live closer to rural areas but a disadvantage of this is that it will cause more traffic congestion.</w:t>
            </w:r>
          </w:p>
          <w:p w14:paraId="7431A28A" w14:textId="77777777" w:rsidR="009B4C24" w:rsidRDefault="009B4C24" w:rsidP="00067FAF">
            <w:pPr>
              <w:widowControl/>
              <w:tabs>
                <w:tab w:val="left" w:pos="284"/>
              </w:tabs>
              <w:spacing w:before="40" w:after="40"/>
              <w:contextualSpacing w:val="0"/>
              <w:rPr>
                <w:rFonts w:ascii="Arial" w:eastAsia="Arial" w:hAnsi="Arial" w:cs="Arial"/>
                <w:i/>
                <w:sz w:val="20"/>
                <w:szCs w:val="20"/>
              </w:rPr>
            </w:pPr>
          </w:p>
          <w:p w14:paraId="2F357AB3" w14:textId="013B92AD" w:rsidR="009B4C24" w:rsidRDefault="007A2DF6" w:rsidP="00067FAF">
            <w:pPr>
              <w:widowControl/>
              <w:tabs>
                <w:tab w:val="left" w:pos="284"/>
              </w:tabs>
              <w:spacing w:before="40" w:after="40"/>
              <w:contextualSpacing w:val="0"/>
              <w:rPr>
                <w:rFonts w:ascii="Arial" w:eastAsia="Arial" w:hAnsi="Arial" w:cs="Arial"/>
                <w:i/>
                <w:sz w:val="20"/>
                <w:szCs w:val="20"/>
              </w:rPr>
            </w:pPr>
            <w:r>
              <w:rPr>
                <w:rFonts w:ascii="Arial" w:eastAsia="Arial" w:hAnsi="Arial" w:cs="Arial"/>
                <w:i/>
                <w:sz w:val="20"/>
                <w:szCs w:val="20"/>
              </w:rPr>
              <w:t>Course of Action 2 - a more compact city with</w:t>
            </w:r>
            <w:r w:rsidR="00A623CB">
              <w:rPr>
                <w:rFonts w:ascii="Arial" w:eastAsia="Arial" w:hAnsi="Arial" w:cs="Arial"/>
                <w:i/>
                <w:sz w:val="20"/>
                <w:szCs w:val="20"/>
              </w:rPr>
              <w:t xml:space="preserve"> medium to high rise apartments allow</w:t>
            </w:r>
            <w:r>
              <w:rPr>
                <w:rFonts w:ascii="Arial" w:eastAsia="Arial" w:hAnsi="Arial" w:cs="Arial"/>
                <w:i/>
                <w:sz w:val="20"/>
                <w:szCs w:val="20"/>
              </w:rPr>
              <w:t xml:space="preserve"> people </w:t>
            </w:r>
            <w:r w:rsidR="00A623CB">
              <w:rPr>
                <w:rFonts w:ascii="Arial" w:eastAsia="Arial" w:hAnsi="Arial" w:cs="Arial"/>
                <w:i/>
                <w:sz w:val="20"/>
                <w:szCs w:val="20"/>
              </w:rPr>
              <w:t xml:space="preserve">to be </w:t>
            </w:r>
            <w:r>
              <w:rPr>
                <w:rFonts w:ascii="Arial" w:eastAsia="Arial" w:hAnsi="Arial" w:cs="Arial"/>
                <w:i/>
                <w:sz w:val="20"/>
                <w:szCs w:val="20"/>
              </w:rPr>
              <w:t xml:space="preserve">housed within the existing </w:t>
            </w:r>
            <w:proofErr w:type="gramStart"/>
            <w:r>
              <w:rPr>
                <w:rFonts w:ascii="Arial" w:eastAsia="Arial" w:hAnsi="Arial" w:cs="Arial"/>
                <w:i/>
                <w:sz w:val="20"/>
                <w:szCs w:val="20"/>
              </w:rPr>
              <w:t>built up</w:t>
            </w:r>
            <w:proofErr w:type="gramEnd"/>
            <w:r>
              <w:rPr>
                <w:rFonts w:ascii="Arial" w:eastAsia="Arial" w:hAnsi="Arial" w:cs="Arial"/>
                <w:i/>
                <w:sz w:val="20"/>
                <w:szCs w:val="20"/>
              </w:rPr>
              <w:t xml:space="preserve"> area </w:t>
            </w:r>
            <w:r w:rsidR="00A623CB">
              <w:rPr>
                <w:rFonts w:ascii="Arial" w:eastAsia="Arial" w:hAnsi="Arial" w:cs="Arial"/>
                <w:i/>
                <w:sz w:val="20"/>
                <w:szCs w:val="20"/>
              </w:rPr>
              <w:t>such as Auckland’s CBD. The increase in housing choice in various locations around the region would</w:t>
            </w:r>
            <w:r>
              <w:rPr>
                <w:rFonts w:ascii="Arial" w:eastAsia="Arial" w:hAnsi="Arial" w:cs="Arial"/>
                <w:i/>
                <w:sz w:val="20"/>
                <w:szCs w:val="20"/>
              </w:rPr>
              <w:t xml:space="preserve"> benefit people</w:t>
            </w:r>
            <w:r w:rsidR="00A623CB">
              <w:rPr>
                <w:rFonts w:ascii="Arial" w:eastAsia="Arial" w:hAnsi="Arial" w:cs="Arial"/>
                <w:i/>
                <w:sz w:val="20"/>
                <w:szCs w:val="20"/>
              </w:rPr>
              <w:t xml:space="preserve"> socially and economically for example, international students wishing to be close to </w:t>
            </w:r>
            <w:r w:rsidR="009E5DF1">
              <w:rPr>
                <w:rFonts w:ascii="Arial" w:eastAsia="Arial" w:hAnsi="Arial" w:cs="Arial"/>
                <w:i/>
                <w:sz w:val="20"/>
                <w:szCs w:val="20"/>
              </w:rPr>
              <w:t>u</w:t>
            </w:r>
            <w:r w:rsidR="00A623CB">
              <w:rPr>
                <w:rFonts w:ascii="Arial" w:eastAsia="Arial" w:hAnsi="Arial" w:cs="Arial"/>
                <w:i/>
                <w:sz w:val="20"/>
                <w:szCs w:val="20"/>
              </w:rPr>
              <w:t xml:space="preserve">niversities and places of interested. </w:t>
            </w:r>
            <w:r>
              <w:rPr>
                <w:rFonts w:ascii="Arial" w:eastAsia="Arial" w:hAnsi="Arial" w:cs="Arial"/>
                <w:i/>
                <w:sz w:val="20"/>
                <w:szCs w:val="20"/>
              </w:rPr>
              <w:t>A disadvantage of this is that higher density housing and apartments have not been popular with house buyers</w:t>
            </w:r>
            <w:r w:rsidR="00A623CB">
              <w:rPr>
                <w:rFonts w:ascii="Arial" w:eastAsia="Arial" w:hAnsi="Arial" w:cs="Arial"/>
                <w:i/>
                <w:sz w:val="20"/>
                <w:szCs w:val="20"/>
              </w:rPr>
              <w:t xml:space="preserve"> who want more space</w:t>
            </w:r>
            <w:r>
              <w:rPr>
                <w:rFonts w:ascii="Arial" w:eastAsia="Arial" w:hAnsi="Arial" w:cs="Arial"/>
                <w:i/>
                <w:sz w:val="20"/>
                <w:szCs w:val="20"/>
              </w:rPr>
              <w:t xml:space="preserve">. </w:t>
            </w:r>
            <w:r w:rsidR="00E53470">
              <w:rPr>
                <w:rFonts w:ascii="Arial" w:eastAsia="Arial" w:hAnsi="Arial" w:cs="Arial"/>
                <w:i/>
                <w:sz w:val="20"/>
                <w:szCs w:val="20"/>
              </w:rPr>
              <w:t>Others believe that high rise development will result in poor architecture and that s</w:t>
            </w:r>
            <w:r>
              <w:rPr>
                <w:rFonts w:ascii="Arial" w:eastAsia="Arial" w:hAnsi="Arial" w:cs="Arial"/>
                <w:i/>
                <w:sz w:val="20"/>
                <w:szCs w:val="20"/>
              </w:rPr>
              <w:t xml:space="preserve">ome areas with this type of development </w:t>
            </w:r>
            <w:r w:rsidR="00E53470">
              <w:rPr>
                <w:rFonts w:ascii="Arial" w:eastAsia="Arial" w:hAnsi="Arial" w:cs="Arial"/>
                <w:i/>
                <w:sz w:val="20"/>
                <w:szCs w:val="20"/>
              </w:rPr>
              <w:t xml:space="preserve">will </w:t>
            </w:r>
            <w:r>
              <w:rPr>
                <w:rFonts w:ascii="Arial" w:eastAsia="Arial" w:hAnsi="Arial" w:cs="Arial"/>
                <w:i/>
                <w:sz w:val="20"/>
                <w:szCs w:val="20"/>
              </w:rPr>
              <w:t>decreas</w:t>
            </w:r>
            <w:r w:rsidR="009E5DF1">
              <w:rPr>
                <w:rFonts w:ascii="Arial" w:eastAsia="Arial" w:hAnsi="Arial" w:cs="Arial"/>
                <w:i/>
                <w:sz w:val="20"/>
                <w:szCs w:val="20"/>
              </w:rPr>
              <w:t>e</w:t>
            </w:r>
            <w:r>
              <w:rPr>
                <w:rFonts w:ascii="Arial" w:eastAsia="Arial" w:hAnsi="Arial" w:cs="Arial"/>
                <w:i/>
                <w:sz w:val="20"/>
                <w:szCs w:val="20"/>
              </w:rPr>
              <w:t xml:space="preserve"> in value</w:t>
            </w:r>
            <w:r w:rsidR="00E53470">
              <w:rPr>
                <w:rFonts w:ascii="Arial" w:eastAsia="Arial" w:hAnsi="Arial" w:cs="Arial"/>
                <w:i/>
                <w:sz w:val="20"/>
                <w:szCs w:val="20"/>
              </w:rPr>
              <w:t xml:space="preserve"> of existing housing in urban areas like Remuera, </w:t>
            </w:r>
            <w:proofErr w:type="spellStart"/>
            <w:r w:rsidR="00E53470">
              <w:rPr>
                <w:rFonts w:ascii="Arial" w:eastAsia="Arial" w:hAnsi="Arial" w:cs="Arial"/>
                <w:i/>
                <w:sz w:val="20"/>
                <w:szCs w:val="20"/>
              </w:rPr>
              <w:t>Deveonport</w:t>
            </w:r>
            <w:proofErr w:type="spellEnd"/>
          </w:p>
          <w:p w14:paraId="31B0F487" w14:textId="77777777" w:rsidR="009B4C24" w:rsidRDefault="009B4C24" w:rsidP="00067FAF">
            <w:pPr>
              <w:widowControl/>
              <w:tabs>
                <w:tab w:val="left" w:pos="284"/>
              </w:tabs>
              <w:spacing w:before="40" w:after="40"/>
              <w:contextualSpacing w:val="0"/>
              <w:rPr>
                <w:rFonts w:ascii="Arial" w:eastAsia="Arial" w:hAnsi="Arial" w:cs="Arial"/>
                <w:i/>
                <w:sz w:val="20"/>
                <w:szCs w:val="20"/>
              </w:rPr>
            </w:pPr>
          </w:p>
          <w:p w14:paraId="6CA1AE2A" w14:textId="60864162" w:rsidR="009B4C24" w:rsidRDefault="007A2DF6" w:rsidP="00067FAF">
            <w:pPr>
              <w:widowControl/>
              <w:tabs>
                <w:tab w:val="left" w:pos="284"/>
              </w:tabs>
              <w:spacing w:before="40" w:after="40"/>
              <w:contextualSpacing w:val="0"/>
              <w:rPr>
                <w:rFonts w:ascii="Arial" w:eastAsia="Arial" w:hAnsi="Arial" w:cs="Arial"/>
                <w:i/>
                <w:sz w:val="20"/>
                <w:szCs w:val="20"/>
              </w:rPr>
            </w:pPr>
            <w:r>
              <w:rPr>
                <w:rFonts w:ascii="Arial" w:eastAsia="Arial" w:hAnsi="Arial" w:cs="Arial"/>
                <w:i/>
                <w:sz w:val="20"/>
                <w:szCs w:val="20"/>
              </w:rPr>
              <w:t>Course of Action 3 - this is a very different idea. If a new satellite city</w:t>
            </w:r>
            <w:r w:rsidR="00E53470">
              <w:rPr>
                <w:rFonts w:ascii="Arial" w:eastAsia="Arial" w:hAnsi="Arial" w:cs="Arial"/>
                <w:i/>
                <w:sz w:val="20"/>
                <w:szCs w:val="20"/>
              </w:rPr>
              <w:t xml:space="preserve"> such as </w:t>
            </w:r>
            <w:proofErr w:type="spellStart"/>
            <w:r w:rsidR="00E53470">
              <w:rPr>
                <w:rFonts w:ascii="Arial" w:eastAsia="Arial" w:hAnsi="Arial" w:cs="Arial"/>
                <w:i/>
                <w:sz w:val="20"/>
                <w:szCs w:val="20"/>
              </w:rPr>
              <w:t>Hobsonville</w:t>
            </w:r>
            <w:proofErr w:type="spellEnd"/>
            <w:r>
              <w:rPr>
                <w:rFonts w:ascii="Arial" w:eastAsia="Arial" w:hAnsi="Arial" w:cs="Arial"/>
                <w:i/>
                <w:sz w:val="20"/>
                <w:szCs w:val="20"/>
              </w:rPr>
              <w:t xml:space="preserve"> was built it would have the advantage of being able to use all the modern planning and building ideas.</w:t>
            </w:r>
            <w:r w:rsidR="00E53470">
              <w:rPr>
                <w:rFonts w:ascii="Arial" w:eastAsia="Arial" w:hAnsi="Arial" w:cs="Arial"/>
                <w:i/>
                <w:sz w:val="20"/>
                <w:szCs w:val="20"/>
              </w:rPr>
              <w:t xml:space="preserve"> For example, Terrance housing, 3 to 4 storey apartments.</w:t>
            </w:r>
            <w:r>
              <w:rPr>
                <w:rFonts w:ascii="Arial" w:eastAsia="Arial" w:hAnsi="Arial" w:cs="Arial"/>
                <w:i/>
                <w:sz w:val="20"/>
                <w:szCs w:val="20"/>
              </w:rPr>
              <w:t xml:space="preserve"> A problem would be that people living in places like Kaipara or Clevedon would not want the city to be built near where they live.</w:t>
            </w:r>
          </w:p>
          <w:p w14:paraId="11A37A45" w14:textId="77777777" w:rsidR="00371746" w:rsidRDefault="00371746" w:rsidP="00067FAF">
            <w:pPr>
              <w:widowControl/>
              <w:tabs>
                <w:tab w:val="left" w:pos="284"/>
              </w:tabs>
              <w:spacing w:before="40" w:after="40"/>
              <w:contextualSpacing w:val="0"/>
              <w:rPr>
                <w:rFonts w:ascii="Arial" w:eastAsia="Arial" w:hAnsi="Arial" w:cs="Arial"/>
                <w:i/>
                <w:sz w:val="20"/>
                <w:szCs w:val="20"/>
              </w:rPr>
            </w:pPr>
          </w:p>
          <w:p w14:paraId="47966A07" w14:textId="77777777" w:rsidR="009B4C24" w:rsidRDefault="007A2DF6" w:rsidP="00067FAF">
            <w:pPr>
              <w:widowControl/>
              <w:tabs>
                <w:tab w:val="left" w:pos="284"/>
              </w:tabs>
              <w:spacing w:before="40" w:after="40"/>
              <w:contextualSpacing w:val="0"/>
              <w:rPr>
                <w:rFonts w:ascii="Arial" w:eastAsia="Arial" w:hAnsi="Arial" w:cs="Arial"/>
                <w:i/>
                <w:sz w:val="20"/>
                <w:szCs w:val="20"/>
              </w:rPr>
            </w:pPr>
            <w:r>
              <w:rPr>
                <w:rFonts w:ascii="Arial" w:eastAsia="Arial" w:hAnsi="Arial" w:cs="Arial"/>
                <w:i/>
                <w:sz w:val="20"/>
                <w:szCs w:val="20"/>
              </w:rPr>
              <w:t>I recommend a more compact city design because this plan would allow for best use of land and encourage use of public transport.</w:t>
            </w:r>
          </w:p>
          <w:p w14:paraId="706E7AE3" w14:textId="77777777" w:rsidR="009B4C24" w:rsidRDefault="009B4C24" w:rsidP="00067FAF">
            <w:pPr>
              <w:widowControl/>
              <w:tabs>
                <w:tab w:val="left" w:pos="284"/>
              </w:tabs>
              <w:spacing w:before="40" w:after="40"/>
              <w:contextualSpacing w:val="0"/>
              <w:rPr>
                <w:rFonts w:ascii="Arial" w:eastAsia="Arial" w:hAnsi="Arial" w:cs="Arial"/>
                <w:sz w:val="20"/>
                <w:szCs w:val="20"/>
              </w:rPr>
            </w:pPr>
          </w:p>
          <w:p w14:paraId="596D4954" w14:textId="77777777" w:rsidR="009B4C24" w:rsidRDefault="007A2DF6" w:rsidP="00067FAF">
            <w:pPr>
              <w:widowControl/>
              <w:tabs>
                <w:tab w:val="left" w:pos="284"/>
              </w:tabs>
              <w:spacing w:before="40" w:after="40"/>
              <w:contextualSpacing w:val="0"/>
              <w:rPr>
                <w:rFonts w:ascii="Arial" w:eastAsia="Arial" w:hAnsi="Arial" w:cs="Arial"/>
                <w:i/>
                <w:color w:val="FF0000"/>
                <w:sz w:val="20"/>
                <w:szCs w:val="20"/>
              </w:rPr>
            </w:pPr>
            <w:r>
              <w:rPr>
                <w:rFonts w:ascii="Arial" w:eastAsia="Arial" w:hAnsi="Arial" w:cs="Arial"/>
                <w:i/>
                <w:color w:val="FF0000"/>
                <w:sz w:val="20"/>
                <w:szCs w:val="20"/>
              </w:rPr>
              <w:t>The examples above are indicative samples only.</w:t>
            </w:r>
          </w:p>
        </w:tc>
        <w:tc>
          <w:tcPr>
            <w:tcW w:w="4726" w:type="dxa"/>
          </w:tcPr>
          <w:p w14:paraId="50A306E3" w14:textId="77777777" w:rsidR="009B4C24" w:rsidRDefault="007A2DF6" w:rsidP="00067FAF">
            <w:pPr>
              <w:widowControl/>
              <w:spacing w:before="40" w:after="40"/>
              <w:contextualSpacing w:val="0"/>
              <w:rPr>
                <w:rFonts w:ascii="Arial" w:eastAsia="Arial" w:hAnsi="Arial" w:cs="Arial"/>
                <w:sz w:val="20"/>
                <w:szCs w:val="20"/>
              </w:rPr>
            </w:pPr>
            <w:r>
              <w:rPr>
                <w:rFonts w:ascii="Arial" w:eastAsia="Arial" w:hAnsi="Arial" w:cs="Arial"/>
                <w:sz w:val="20"/>
                <w:szCs w:val="20"/>
              </w:rPr>
              <w:lastRenderedPageBreak/>
              <w:t>The student has demonstrated an ability to explain, in depth, the geographic issue in New Zealand.</w:t>
            </w:r>
          </w:p>
          <w:p w14:paraId="194C1779" w14:textId="77777777" w:rsidR="009B4C24" w:rsidRDefault="007A2DF6" w:rsidP="00067FAF">
            <w:pPr>
              <w:widowControl/>
              <w:spacing w:before="40" w:after="40"/>
              <w:contextualSpacing w:val="0"/>
              <w:rPr>
                <w:rFonts w:ascii="Arial" w:eastAsia="Arial" w:hAnsi="Arial" w:cs="Arial"/>
                <w:sz w:val="20"/>
                <w:szCs w:val="20"/>
              </w:rPr>
            </w:pPr>
            <w:r>
              <w:rPr>
                <w:rFonts w:ascii="Arial" w:eastAsia="Arial" w:hAnsi="Arial" w:cs="Arial"/>
                <w:sz w:val="20"/>
                <w:szCs w:val="20"/>
              </w:rPr>
              <w:t>In their presentation the student has:</w:t>
            </w:r>
          </w:p>
          <w:p w14:paraId="172D2ABE" w14:textId="77777777" w:rsidR="009B4C24" w:rsidRDefault="00522C77" w:rsidP="00067FAF">
            <w:pPr>
              <w:widowControl/>
              <w:numPr>
                <w:ilvl w:val="0"/>
                <w:numId w:val="15"/>
              </w:numPr>
              <w:tabs>
                <w:tab w:val="left" w:pos="284"/>
              </w:tabs>
              <w:spacing w:before="40" w:after="40"/>
              <w:ind w:left="284" w:hanging="284"/>
              <w:rPr>
                <w:rFonts w:ascii="Arial" w:eastAsia="Arial" w:hAnsi="Arial" w:cs="Arial"/>
                <w:sz w:val="20"/>
                <w:szCs w:val="20"/>
              </w:rPr>
            </w:pPr>
            <w:r w:rsidRPr="00522C77">
              <w:rPr>
                <w:rFonts w:ascii="Arial" w:eastAsia="Arial" w:hAnsi="Arial" w:cs="Arial"/>
                <w:sz w:val="20"/>
                <w:szCs w:val="20"/>
              </w:rPr>
              <w:t>ex</w:t>
            </w:r>
            <w:r>
              <w:rPr>
                <w:rFonts w:ascii="Arial" w:eastAsia="Arial" w:hAnsi="Arial" w:cs="Arial"/>
                <w:sz w:val="20"/>
                <w:szCs w:val="20"/>
              </w:rPr>
              <w:t>plained</w:t>
            </w:r>
            <w:r w:rsidRPr="00522C77">
              <w:rPr>
                <w:rFonts w:ascii="Arial" w:eastAsia="Arial" w:hAnsi="Arial" w:cs="Arial"/>
                <w:sz w:val="20"/>
                <w:szCs w:val="20"/>
              </w:rPr>
              <w:t xml:space="preserve">, in detail, the different viewpoints individuals (or groups) hold in relation to the issue using specific </w:t>
            </w:r>
            <w:proofErr w:type="gramStart"/>
            <w:r w:rsidRPr="00522C77">
              <w:rPr>
                <w:rFonts w:ascii="Arial" w:eastAsia="Arial" w:hAnsi="Arial" w:cs="Arial"/>
                <w:sz w:val="20"/>
                <w:szCs w:val="20"/>
              </w:rPr>
              <w:t>information</w:t>
            </w:r>
            <w:proofErr w:type="gramEnd"/>
          </w:p>
          <w:p w14:paraId="3ACD6DD3" w14:textId="77777777" w:rsidR="009B4C24" w:rsidRDefault="00522C77" w:rsidP="00067FAF">
            <w:pPr>
              <w:widowControl/>
              <w:numPr>
                <w:ilvl w:val="0"/>
                <w:numId w:val="15"/>
              </w:numPr>
              <w:tabs>
                <w:tab w:val="left" w:pos="284"/>
              </w:tabs>
              <w:spacing w:before="40" w:after="40"/>
              <w:ind w:left="284" w:hanging="284"/>
              <w:rPr>
                <w:rFonts w:ascii="Arial" w:eastAsia="Arial" w:hAnsi="Arial" w:cs="Arial"/>
                <w:sz w:val="20"/>
                <w:szCs w:val="20"/>
              </w:rPr>
            </w:pPr>
            <w:r>
              <w:rPr>
                <w:rFonts w:ascii="Arial" w:eastAsia="Arial" w:hAnsi="Arial" w:cs="Arial"/>
                <w:sz w:val="20"/>
                <w:szCs w:val="20"/>
              </w:rPr>
              <w:t>explained</w:t>
            </w:r>
            <w:r w:rsidRPr="00522C77">
              <w:rPr>
                <w:rFonts w:ascii="Arial" w:eastAsia="Arial" w:hAnsi="Arial" w:cs="Arial"/>
                <w:sz w:val="20"/>
                <w:szCs w:val="20"/>
              </w:rPr>
              <w:t xml:space="preserve"> how one viewpoint has changed over </w:t>
            </w:r>
            <w:proofErr w:type="gramStart"/>
            <w:r w:rsidRPr="00522C77">
              <w:rPr>
                <w:rFonts w:ascii="Arial" w:eastAsia="Arial" w:hAnsi="Arial" w:cs="Arial"/>
                <w:sz w:val="20"/>
                <w:szCs w:val="20"/>
              </w:rPr>
              <w:t>time</w:t>
            </w:r>
            <w:proofErr w:type="gramEnd"/>
          </w:p>
          <w:p w14:paraId="75FB1755" w14:textId="6FF74929" w:rsidR="009B4C24" w:rsidRDefault="00E86257" w:rsidP="00067FAF">
            <w:pPr>
              <w:widowControl/>
              <w:numPr>
                <w:ilvl w:val="0"/>
                <w:numId w:val="15"/>
              </w:numPr>
              <w:tabs>
                <w:tab w:val="left" w:pos="284"/>
              </w:tabs>
              <w:spacing w:before="40" w:after="40"/>
              <w:ind w:left="284" w:hanging="284"/>
              <w:rPr>
                <w:rFonts w:ascii="Arial" w:eastAsia="Arial" w:hAnsi="Arial" w:cs="Arial"/>
                <w:sz w:val="20"/>
                <w:szCs w:val="20"/>
              </w:rPr>
            </w:pPr>
            <w:r w:rsidRPr="00067FAF">
              <w:rPr>
                <w:rFonts w:ascii="Arial" w:eastAsia="Arial" w:hAnsi="Arial" w:cs="Arial"/>
                <w:color w:val="000000"/>
                <w:sz w:val="20"/>
                <w:szCs w:val="20"/>
                <w:lang w:val="en-GB"/>
              </w:rPr>
              <w:t>explained</w:t>
            </w:r>
            <w:r w:rsidR="00522C77" w:rsidRPr="00522C77">
              <w:rPr>
                <w:rFonts w:ascii="Arial" w:eastAsia="Arial" w:hAnsi="Arial" w:cs="Arial"/>
                <w:sz w:val="20"/>
                <w:szCs w:val="20"/>
              </w:rPr>
              <w:t>, in detail, the strength(s) and weakness(es) of different courses of action</w:t>
            </w:r>
            <w:r w:rsidR="005C1C76">
              <w:rPr>
                <w:rFonts w:ascii="Arial" w:eastAsia="Arial" w:hAnsi="Arial" w:cs="Arial"/>
                <w:sz w:val="20"/>
                <w:szCs w:val="20"/>
              </w:rPr>
              <w:t xml:space="preserve"> to address the </w:t>
            </w:r>
            <w:proofErr w:type="gramStart"/>
            <w:r w:rsidR="005C1C76">
              <w:rPr>
                <w:rFonts w:ascii="Arial" w:eastAsia="Arial" w:hAnsi="Arial" w:cs="Arial"/>
                <w:sz w:val="20"/>
                <w:szCs w:val="20"/>
              </w:rPr>
              <w:t>issue</w:t>
            </w:r>
            <w:proofErr w:type="gramEnd"/>
          </w:p>
          <w:p w14:paraId="3CBB165C" w14:textId="77777777" w:rsidR="009B4C24" w:rsidRDefault="00522C77" w:rsidP="00067FAF">
            <w:pPr>
              <w:widowControl/>
              <w:numPr>
                <w:ilvl w:val="0"/>
                <w:numId w:val="15"/>
              </w:numPr>
              <w:tabs>
                <w:tab w:val="left" w:pos="284"/>
              </w:tabs>
              <w:spacing w:before="40" w:after="40"/>
              <w:ind w:left="284" w:hanging="284"/>
              <w:rPr>
                <w:rFonts w:ascii="Arial" w:eastAsia="Arial" w:hAnsi="Arial" w:cs="Arial"/>
                <w:sz w:val="20"/>
                <w:szCs w:val="20"/>
              </w:rPr>
            </w:pPr>
            <w:proofErr w:type="spellStart"/>
            <w:r>
              <w:rPr>
                <w:rFonts w:ascii="Arial" w:eastAsia="Arial" w:hAnsi="Arial" w:cs="Arial"/>
                <w:sz w:val="20"/>
                <w:szCs w:val="20"/>
              </w:rPr>
              <w:t>ju</w:t>
            </w:r>
            <w:proofErr w:type="spellEnd"/>
            <w:r w:rsidR="00E86257" w:rsidRPr="00067FAF">
              <w:rPr>
                <w:rFonts w:ascii="Arial" w:eastAsia="Arial" w:hAnsi="Arial" w:cs="Arial"/>
                <w:color w:val="000000"/>
                <w:sz w:val="20"/>
                <w:szCs w:val="20"/>
                <w:lang w:val="en-GB"/>
              </w:rPr>
              <w:t>s</w:t>
            </w:r>
            <w:proofErr w:type="spellStart"/>
            <w:r>
              <w:rPr>
                <w:rFonts w:ascii="Arial" w:eastAsia="Arial" w:hAnsi="Arial" w:cs="Arial"/>
                <w:sz w:val="20"/>
                <w:szCs w:val="20"/>
              </w:rPr>
              <w:t>tified</w:t>
            </w:r>
            <w:proofErr w:type="spellEnd"/>
            <w:r w:rsidRPr="00522C77">
              <w:rPr>
                <w:rFonts w:ascii="Arial" w:eastAsia="Arial" w:hAnsi="Arial" w:cs="Arial"/>
                <w:sz w:val="20"/>
                <w:szCs w:val="20"/>
              </w:rPr>
              <w:t xml:space="preserve"> a recommended course of action with detailed reasons.</w:t>
            </w:r>
          </w:p>
          <w:p w14:paraId="70559246" w14:textId="77777777" w:rsidR="009B4C24" w:rsidRDefault="00522C77" w:rsidP="00067FAF">
            <w:pPr>
              <w:widowControl/>
              <w:tabs>
                <w:tab w:val="left" w:pos="284"/>
              </w:tabs>
              <w:spacing w:before="40" w:after="40"/>
              <w:ind w:left="284"/>
              <w:contextualSpacing w:val="0"/>
              <w:rPr>
                <w:rFonts w:ascii="Arial" w:eastAsia="Arial" w:hAnsi="Arial" w:cs="Arial"/>
                <w:i/>
                <w:sz w:val="20"/>
                <w:szCs w:val="20"/>
              </w:rPr>
            </w:pPr>
            <w:r>
              <w:rPr>
                <w:rFonts w:ascii="Arial" w:eastAsia="Arial" w:hAnsi="Arial" w:cs="Arial"/>
                <w:i/>
                <w:sz w:val="20"/>
                <w:szCs w:val="20"/>
              </w:rPr>
              <w:t xml:space="preserve"> </w:t>
            </w:r>
          </w:p>
          <w:p w14:paraId="1DD972E1" w14:textId="77777777" w:rsidR="009B4C24" w:rsidRPr="00067FAF" w:rsidRDefault="007A2DF6" w:rsidP="00067FAF">
            <w:pPr>
              <w:widowControl/>
              <w:tabs>
                <w:tab w:val="left" w:pos="284"/>
              </w:tabs>
              <w:spacing w:before="40" w:after="40"/>
              <w:contextualSpacing w:val="0"/>
              <w:rPr>
                <w:rFonts w:ascii="Arial" w:eastAsia="Arial" w:hAnsi="Arial" w:cs="Arial"/>
                <w:b/>
                <w:color w:val="FF0000"/>
                <w:sz w:val="20"/>
                <w:szCs w:val="20"/>
              </w:rPr>
            </w:pPr>
            <w:r w:rsidRPr="00067FAF">
              <w:rPr>
                <w:rFonts w:ascii="Arial" w:eastAsia="Arial" w:hAnsi="Arial" w:cs="Arial"/>
                <w:b/>
                <w:color w:val="FF0000"/>
                <w:sz w:val="20"/>
                <w:szCs w:val="20"/>
              </w:rPr>
              <w:t>Sample partial extract as an example of possible student response:</w:t>
            </w:r>
          </w:p>
          <w:p w14:paraId="12B216BF" w14:textId="6E0AE22A" w:rsidR="005B3759" w:rsidRDefault="005B3759" w:rsidP="00067FAF">
            <w:pPr>
              <w:widowControl/>
              <w:tabs>
                <w:tab w:val="left" w:pos="284"/>
              </w:tabs>
              <w:spacing w:before="40" w:after="40"/>
              <w:contextualSpacing w:val="0"/>
              <w:rPr>
                <w:rFonts w:ascii="Arial" w:eastAsia="Arial" w:hAnsi="Arial" w:cs="Arial"/>
                <w:i/>
                <w:sz w:val="20"/>
                <w:szCs w:val="20"/>
              </w:rPr>
            </w:pPr>
          </w:p>
          <w:p w14:paraId="677941AC" w14:textId="77777777" w:rsidR="00A623CB" w:rsidRDefault="00A623CB" w:rsidP="00A623CB">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Viewpoints:</w:t>
            </w:r>
          </w:p>
          <w:p w14:paraId="63227C2E" w14:textId="77777777" w:rsidR="00346F32" w:rsidRDefault="00A623CB" w:rsidP="00A623CB">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“One of the reasons for urban sprawl is the viewpoint that Auckland residents like the idea of living in low-density, leafy suburbs and in their own home with its own section.</w:t>
            </w:r>
            <w:r w:rsidR="00346F32">
              <w:rPr>
                <w:rFonts w:ascii="Arial" w:eastAsia="Arial" w:hAnsi="Arial" w:cs="Arial"/>
                <w:i/>
                <w:color w:val="000000"/>
                <w:sz w:val="20"/>
                <w:szCs w:val="20"/>
              </w:rPr>
              <w:t xml:space="preserve"> This has been part of the Kiwi Dream since the 1950’s the idea of “My home is my castle” with many parents investing in a home as a future inherited asset for their children.</w:t>
            </w:r>
            <w:r>
              <w:rPr>
                <w:rFonts w:ascii="Arial" w:eastAsia="Arial" w:hAnsi="Arial" w:cs="Arial"/>
                <w:i/>
                <w:color w:val="000000"/>
                <w:sz w:val="20"/>
                <w:szCs w:val="20"/>
              </w:rPr>
              <w:t xml:space="preserve"> </w:t>
            </w:r>
          </w:p>
          <w:p w14:paraId="3376E2FA" w14:textId="77777777" w:rsidR="00346F32" w:rsidRDefault="00346F32" w:rsidP="00A623CB">
            <w:pPr>
              <w:tabs>
                <w:tab w:val="left" w:pos="284"/>
              </w:tabs>
              <w:spacing w:before="40" w:after="40"/>
              <w:rPr>
                <w:rFonts w:ascii="Arial" w:eastAsia="Arial" w:hAnsi="Arial" w:cs="Arial"/>
                <w:i/>
                <w:color w:val="000000"/>
                <w:sz w:val="20"/>
                <w:szCs w:val="20"/>
              </w:rPr>
            </w:pPr>
          </w:p>
          <w:p w14:paraId="31D94FFB" w14:textId="5304F1F6" w:rsidR="00A623CB" w:rsidRDefault="00A623CB" w:rsidP="00A623CB">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Many families have this viewpoint as they desire the back-yard space for their children to play safely</w:t>
            </w:r>
            <w:r w:rsidR="00346F32">
              <w:rPr>
                <w:rFonts w:ascii="Arial" w:eastAsia="Arial" w:hAnsi="Arial" w:cs="Arial"/>
                <w:i/>
                <w:color w:val="000000"/>
                <w:sz w:val="20"/>
                <w:szCs w:val="20"/>
              </w:rPr>
              <w:t xml:space="preserve"> and the idea of a future asset</w:t>
            </w:r>
            <w:r>
              <w:rPr>
                <w:rFonts w:ascii="Arial" w:eastAsia="Arial" w:hAnsi="Arial" w:cs="Arial"/>
                <w:i/>
                <w:color w:val="000000"/>
                <w:sz w:val="20"/>
                <w:szCs w:val="20"/>
              </w:rPr>
              <w:t>. Areas on the edge of the city</w:t>
            </w:r>
            <w:r w:rsidR="00346F32">
              <w:rPr>
                <w:rFonts w:ascii="Arial" w:eastAsia="Arial" w:hAnsi="Arial" w:cs="Arial"/>
                <w:i/>
                <w:color w:val="000000"/>
                <w:sz w:val="20"/>
                <w:szCs w:val="20"/>
              </w:rPr>
              <w:t xml:space="preserve"> such as Newmarket</w:t>
            </w:r>
            <w:r>
              <w:rPr>
                <w:rFonts w:ascii="Arial" w:eastAsia="Arial" w:hAnsi="Arial" w:cs="Arial"/>
                <w:i/>
                <w:color w:val="000000"/>
                <w:sz w:val="20"/>
                <w:szCs w:val="20"/>
              </w:rPr>
              <w:t xml:space="preserve"> are also popular with inner city residents as they have quick access to beaches and regional parks for </w:t>
            </w:r>
            <w:r>
              <w:rPr>
                <w:rFonts w:ascii="Arial" w:eastAsia="Arial" w:hAnsi="Arial" w:cs="Arial"/>
                <w:i/>
                <w:color w:val="000000"/>
                <w:sz w:val="20"/>
                <w:szCs w:val="20"/>
              </w:rPr>
              <w:lastRenderedPageBreak/>
              <w:t>recreation. As a result of this viewpoint, new residential areas on or near the city edge in places like</w:t>
            </w:r>
            <w:r w:rsidR="00346F32">
              <w:rPr>
                <w:rFonts w:ascii="Arial" w:eastAsia="Arial" w:hAnsi="Arial" w:cs="Arial"/>
                <w:i/>
                <w:color w:val="000000"/>
                <w:sz w:val="20"/>
                <w:szCs w:val="20"/>
              </w:rPr>
              <w:t xml:space="preserve"> Flatbush in East Auckland and Pokeno</w:t>
            </w:r>
            <w:r>
              <w:rPr>
                <w:rFonts w:ascii="Arial" w:eastAsia="Arial" w:hAnsi="Arial" w:cs="Arial"/>
                <w:i/>
                <w:color w:val="000000"/>
                <w:sz w:val="20"/>
                <w:szCs w:val="20"/>
              </w:rPr>
              <w:t xml:space="preserve"> in South Auckland </w:t>
            </w:r>
            <w:r w:rsidR="00346F32">
              <w:rPr>
                <w:rFonts w:ascii="Arial" w:eastAsia="Arial" w:hAnsi="Arial" w:cs="Arial"/>
                <w:i/>
                <w:color w:val="000000"/>
                <w:sz w:val="20"/>
                <w:szCs w:val="20"/>
              </w:rPr>
              <w:t xml:space="preserve">while to the North of Auckland’s’ CBD is Silverdale, areas which are </w:t>
            </w:r>
            <w:r>
              <w:rPr>
                <w:rFonts w:ascii="Arial" w:eastAsia="Arial" w:hAnsi="Arial" w:cs="Arial"/>
                <w:i/>
                <w:color w:val="000000"/>
                <w:sz w:val="20"/>
                <w:szCs w:val="20"/>
              </w:rPr>
              <w:t xml:space="preserve">seen as desirable places to live and quickly get developed.” </w:t>
            </w:r>
          </w:p>
          <w:p w14:paraId="78DE2A9E" w14:textId="77777777" w:rsidR="00A623CB" w:rsidRDefault="00A623CB" w:rsidP="00A623CB">
            <w:pPr>
              <w:tabs>
                <w:tab w:val="left" w:pos="284"/>
              </w:tabs>
              <w:spacing w:before="40" w:after="40"/>
              <w:rPr>
                <w:rFonts w:ascii="Arial" w:eastAsia="Arial" w:hAnsi="Arial" w:cs="Arial"/>
                <w:i/>
                <w:color w:val="000000"/>
                <w:sz w:val="20"/>
                <w:szCs w:val="20"/>
              </w:rPr>
            </w:pPr>
          </w:p>
          <w:p w14:paraId="7E15F8D0" w14:textId="77777777" w:rsidR="00A623CB" w:rsidRDefault="00A623CB" w:rsidP="00A623CB">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Changing Viewpoints:</w:t>
            </w:r>
          </w:p>
          <w:p w14:paraId="2BF748DD" w14:textId="4767AAB2" w:rsidR="00A623CB" w:rsidRDefault="00346F32" w:rsidP="00A623CB">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Historical</w:t>
            </w:r>
            <w:r w:rsidR="00A623CB">
              <w:rPr>
                <w:rFonts w:ascii="Arial" w:eastAsia="Arial" w:hAnsi="Arial" w:cs="Arial"/>
                <w:i/>
                <w:color w:val="000000"/>
                <w:sz w:val="20"/>
                <w:szCs w:val="20"/>
              </w:rPr>
              <w:t xml:space="preserve"> Auckland city grew</w:t>
            </w:r>
            <w:r>
              <w:rPr>
                <w:rFonts w:ascii="Arial" w:eastAsia="Arial" w:hAnsi="Arial" w:cs="Arial"/>
                <w:i/>
                <w:color w:val="000000"/>
                <w:sz w:val="20"/>
                <w:szCs w:val="20"/>
              </w:rPr>
              <w:t xml:space="preserve"> outward from the CBD </w:t>
            </w:r>
            <w:r w:rsidR="00A623CB">
              <w:rPr>
                <w:rFonts w:ascii="Arial" w:eastAsia="Arial" w:hAnsi="Arial" w:cs="Arial"/>
                <w:i/>
                <w:color w:val="000000"/>
                <w:sz w:val="20"/>
                <w:szCs w:val="20"/>
              </w:rPr>
              <w:t xml:space="preserve">without </w:t>
            </w:r>
            <w:r>
              <w:rPr>
                <w:rFonts w:ascii="Arial" w:eastAsia="Arial" w:hAnsi="Arial" w:cs="Arial"/>
                <w:i/>
                <w:color w:val="000000"/>
                <w:sz w:val="20"/>
                <w:szCs w:val="20"/>
              </w:rPr>
              <w:t xml:space="preserve">any concern on the future </w:t>
            </w:r>
            <w:r w:rsidR="00A623CB">
              <w:rPr>
                <w:rFonts w:ascii="Arial" w:eastAsia="Arial" w:hAnsi="Arial" w:cs="Arial"/>
                <w:i/>
                <w:color w:val="000000"/>
                <w:sz w:val="20"/>
                <w:szCs w:val="20"/>
              </w:rPr>
              <w:t>impacts of urban sprawl on the natural and cultural environment. The perspective of council planners was that land seemed plentiful and people liked a quarter acre section with their own home and section.</w:t>
            </w:r>
          </w:p>
          <w:p w14:paraId="48B2FF28" w14:textId="035D54B7" w:rsidR="00A623CB" w:rsidRDefault="00A623CB" w:rsidP="00A623CB">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“Toda</w:t>
            </w:r>
            <w:r w:rsidR="00346F32">
              <w:rPr>
                <w:rFonts w:ascii="Arial" w:eastAsia="Arial" w:hAnsi="Arial" w:cs="Arial"/>
                <w:i/>
                <w:color w:val="000000"/>
                <w:sz w:val="20"/>
                <w:szCs w:val="20"/>
              </w:rPr>
              <w:t xml:space="preserve">y, this viewpoint is changing. </w:t>
            </w:r>
            <w:r>
              <w:rPr>
                <w:rFonts w:ascii="Arial" w:eastAsia="Arial" w:hAnsi="Arial" w:cs="Arial"/>
                <w:i/>
                <w:color w:val="000000"/>
                <w:sz w:val="20"/>
                <w:szCs w:val="20"/>
              </w:rPr>
              <w:t xml:space="preserve">planners on Auckland council view urban sprawl as problematic because they are concerned that farmland and land that can be used for recreation will be lost forever. Instead, city planners think a better solution is higher density housing within the existing city limits, such as in Takanini and </w:t>
            </w:r>
            <w:proofErr w:type="spellStart"/>
            <w:r>
              <w:rPr>
                <w:rFonts w:ascii="Arial" w:eastAsia="Arial" w:hAnsi="Arial" w:cs="Arial"/>
                <w:i/>
                <w:color w:val="000000"/>
                <w:sz w:val="20"/>
                <w:szCs w:val="20"/>
              </w:rPr>
              <w:t>Hobsonville</w:t>
            </w:r>
            <w:proofErr w:type="spellEnd"/>
            <w:r>
              <w:rPr>
                <w:rFonts w:ascii="Arial" w:eastAsia="Arial" w:hAnsi="Arial" w:cs="Arial"/>
                <w:i/>
                <w:color w:val="000000"/>
                <w:sz w:val="20"/>
                <w:szCs w:val="20"/>
              </w:rPr>
              <w:t xml:space="preserve">. </w:t>
            </w:r>
            <w:r w:rsidR="009E5DF1">
              <w:rPr>
                <w:rFonts w:ascii="Arial" w:eastAsia="Arial" w:hAnsi="Arial" w:cs="Arial"/>
                <w:i/>
                <w:color w:val="000000"/>
                <w:sz w:val="20"/>
                <w:szCs w:val="20"/>
              </w:rPr>
              <w:t>Planners’</w:t>
            </w:r>
            <w:r>
              <w:rPr>
                <w:rFonts w:ascii="Arial" w:eastAsia="Arial" w:hAnsi="Arial" w:cs="Arial"/>
                <w:i/>
                <w:color w:val="000000"/>
                <w:sz w:val="20"/>
                <w:szCs w:val="20"/>
              </w:rPr>
              <w:t xml:space="preserve"> viewpoint now favours a more compact city model because they realise urban sprawl has created problems like traffic congestion on the Northern, Southern and Western motorways as people on the edge of the city commute to work in the centre. The Automotive Association calculates that Auckland commuters spend 78.6 hours stuck in traffic each year. As a result, planners now have a more social perspective and view access to places of work, </w:t>
            </w:r>
            <w:proofErr w:type="gramStart"/>
            <w:r>
              <w:rPr>
                <w:rFonts w:ascii="Arial" w:eastAsia="Arial" w:hAnsi="Arial" w:cs="Arial"/>
                <w:i/>
                <w:color w:val="000000"/>
                <w:sz w:val="20"/>
                <w:szCs w:val="20"/>
              </w:rPr>
              <w:t>schools</w:t>
            </w:r>
            <w:proofErr w:type="gramEnd"/>
            <w:r>
              <w:rPr>
                <w:rFonts w:ascii="Arial" w:eastAsia="Arial" w:hAnsi="Arial" w:cs="Arial"/>
                <w:i/>
                <w:color w:val="000000"/>
                <w:sz w:val="20"/>
                <w:szCs w:val="20"/>
              </w:rPr>
              <w:t xml:space="preserve"> and shops as just as important as having a big section or access to a beach. This is because living close to services people need such as schools reduces traffic.”   </w:t>
            </w:r>
          </w:p>
          <w:p w14:paraId="15F37634" w14:textId="77777777" w:rsidR="00A623CB" w:rsidRDefault="00A623CB" w:rsidP="00A623CB">
            <w:pPr>
              <w:tabs>
                <w:tab w:val="left" w:pos="284"/>
              </w:tabs>
              <w:spacing w:before="40" w:after="40"/>
              <w:rPr>
                <w:rFonts w:ascii="Arial" w:eastAsia="Arial" w:hAnsi="Arial" w:cs="Arial"/>
                <w:i/>
                <w:color w:val="000000"/>
                <w:sz w:val="20"/>
                <w:szCs w:val="20"/>
              </w:rPr>
            </w:pPr>
          </w:p>
          <w:p w14:paraId="380A661C" w14:textId="10794260" w:rsidR="00A623CB" w:rsidRDefault="00A623CB" w:rsidP="00A623CB">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Strength(s) and Weaknesses(s):</w:t>
            </w:r>
          </w:p>
          <w:p w14:paraId="16F40DA8" w14:textId="77777777" w:rsidR="00346F32" w:rsidRDefault="00346F32" w:rsidP="00A623CB">
            <w:pPr>
              <w:tabs>
                <w:tab w:val="left" w:pos="284"/>
              </w:tabs>
              <w:spacing w:before="40" w:after="40"/>
              <w:rPr>
                <w:rFonts w:ascii="Arial" w:eastAsia="Arial" w:hAnsi="Arial" w:cs="Arial"/>
                <w:i/>
                <w:color w:val="000000"/>
                <w:sz w:val="20"/>
                <w:szCs w:val="20"/>
              </w:rPr>
            </w:pPr>
          </w:p>
          <w:p w14:paraId="01FC0303" w14:textId="77777777" w:rsidR="00A623CB" w:rsidRDefault="00A623CB" w:rsidP="00A623CB">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 xml:space="preserve">Course of Action 1 – Leave as it </w:t>
            </w:r>
            <w:proofErr w:type="gramStart"/>
            <w:r>
              <w:rPr>
                <w:rFonts w:ascii="Arial" w:eastAsia="Arial" w:hAnsi="Arial" w:cs="Arial"/>
                <w:i/>
                <w:color w:val="000000"/>
                <w:sz w:val="20"/>
                <w:szCs w:val="20"/>
              </w:rPr>
              <w:t>is</w:t>
            </w:r>
            <w:proofErr w:type="gramEnd"/>
          </w:p>
          <w:p w14:paraId="3C0C3E77" w14:textId="77777777" w:rsidR="00A623CB" w:rsidRDefault="00A623CB" w:rsidP="00A623CB">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lastRenderedPageBreak/>
              <w:t xml:space="preserve">“Allowing the city to continue to grow outwards has the benefit of reflecting home </w:t>
            </w:r>
            <w:proofErr w:type="gramStart"/>
            <w:r>
              <w:rPr>
                <w:rFonts w:ascii="Arial" w:eastAsia="Arial" w:hAnsi="Arial" w:cs="Arial"/>
                <w:i/>
                <w:color w:val="000000"/>
                <w:sz w:val="20"/>
                <w:szCs w:val="20"/>
              </w:rPr>
              <w:t>buyers</w:t>
            </w:r>
            <w:proofErr w:type="gramEnd"/>
            <w:r>
              <w:rPr>
                <w:rFonts w:ascii="Arial" w:eastAsia="Arial" w:hAnsi="Arial" w:cs="Arial"/>
                <w:i/>
                <w:color w:val="000000"/>
                <w:sz w:val="20"/>
                <w:szCs w:val="20"/>
              </w:rPr>
              <w:t xml:space="preserve"> values when it comes to buying or building a house. New developments on the city edge at Botany and </w:t>
            </w:r>
            <w:proofErr w:type="spellStart"/>
            <w:r>
              <w:rPr>
                <w:rFonts w:ascii="Arial" w:eastAsia="Arial" w:hAnsi="Arial" w:cs="Arial"/>
                <w:i/>
                <w:color w:val="000000"/>
                <w:sz w:val="20"/>
                <w:szCs w:val="20"/>
              </w:rPr>
              <w:t>Hobsonville</w:t>
            </w:r>
            <w:proofErr w:type="spellEnd"/>
            <w:r>
              <w:rPr>
                <w:rFonts w:ascii="Arial" w:eastAsia="Arial" w:hAnsi="Arial" w:cs="Arial"/>
                <w:i/>
                <w:color w:val="000000"/>
                <w:sz w:val="20"/>
                <w:szCs w:val="20"/>
              </w:rPr>
              <w:t xml:space="preserve"> have been popular with first home buyers. This action also promotes economic benefits for landowners, property developers, builders and homeowners as farmland is converted into more valuable urban housing. A disadvantage of this action is that urban sprawl continues and people working in the CBD still need to commute, so traffic congestion will continue to be a problem. However, if these new communities were built to include local services like schools and shops, less people would need to use their cars.”</w:t>
            </w:r>
          </w:p>
          <w:p w14:paraId="3CC533CC" w14:textId="77777777" w:rsidR="00A623CB" w:rsidRDefault="00A623CB" w:rsidP="00A623CB">
            <w:pPr>
              <w:tabs>
                <w:tab w:val="left" w:pos="284"/>
              </w:tabs>
              <w:spacing w:before="40" w:after="40"/>
              <w:rPr>
                <w:rFonts w:ascii="Arial" w:eastAsia="Arial" w:hAnsi="Arial" w:cs="Arial"/>
                <w:i/>
                <w:color w:val="000000"/>
                <w:sz w:val="20"/>
                <w:szCs w:val="20"/>
              </w:rPr>
            </w:pPr>
          </w:p>
          <w:p w14:paraId="7460FE69" w14:textId="77777777" w:rsidR="00A623CB" w:rsidRDefault="00A623CB" w:rsidP="00A623CB">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Recommendation</w:t>
            </w:r>
          </w:p>
          <w:p w14:paraId="480CF22A" w14:textId="272DA2B5" w:rsidR="00A623CB" w:rsidRDefault="00A623CB" w:rsidP="00A623CB">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 xml:space="preserve">I recommend Auckland council planners adopt a more compact city design because this plan matches with peoples changing viewpoints about land use and promotes the use of public transport. Restricting urban sprawl will address many peoples concern about losing valuable land on city edges to housing development such as rural farmland in Takanini and Pokeno in South Auckland. There is only a limited amount of land still available around the city that is suitable for development because we should protect high-quality farmland and rural areas of beauty from further urban expansion. This action is the best way to create a city where more people use public transport and stops the need to keep building new roads. A compact city plan would help reduce road congestion by concentrating housing close to main transport routes such as in Albany and Silverdale. If housing development includes the services and facilities people want and need, this would further reduce traffic congestion issues. A successful example of type of development in </w:t>
            </w:r>
            <w:proofErr w:type="spellStart"/>
            <w:r>
              <w:rPr>
                <w:rFonts w:ascii="Arial" w:eastAsia="Arial" w:hAnsi="Arial" w:cs="Arial"/>
                <w:i/>
                <w:color w:val="000000"/>
                <w:sz w:val="20"/>
                <w:szCs w:val="20"/>
              </w:rPr>
              <w:t>Stonefields</w:t>
            </w:r>
            <w:proofErr w:type="spellEnd"/>
            <w:r>
              <w:rPr>
                <w:rFonts w:ascii="Arial" w:eastAsia="Arial" w:hAnsi="Arial" w:cs="Arial"/>
                <w:i/>
                <w:color w:val="000000"/>
                <w:sz w:val="20"/>
                <w:szCs w:val="20"/>
              </w:rPr>
              <w:t xml:space="preserve"> in East Auckland, which includes a primary school </w:t>
            </w:r>
            <w:r>
              <w:rPr>
                <w:rFonts w:ascii="Arial" w:eastAsia="Arial" w:hAnsi="Arial" w:cs="Arial"/>
                <w:i/>
                <w:color w:val="000000"/>
                <w:sz w:val="20"/>
                <w:szCs w:val="20"/>
              </w:rPr>
              <w:lastRenderedPageBreak/>
              <w:t>and cafes</w:t>
            </w:r>
            <w:r w:rsidR="009E5DF1">
              <w:rPr>
                <w:rFonts w:ascii="Arial" w:eastAsia="Arial" w:hAnsi="Arial" w:cs="Arial"/>
                <w:i/>
                <w:color w:val="000000"/>
                <w:sz w:val="20"/>
                <w:szCs w:val="20"/>
              </w:rPr>
              <w:t>.”</w:t>
            </w:r>
            <w:r>
              <w:rPr>
                <w:rFonts w:ascii="Arial" w:eastAsia="Arial" w:hAnsi="Arial" w:cs="Arial"/>
                <w:i/>
                <w:color w:val="000000"/>
                <w:sz w:val="20"/>
                <w:szCs w:val="20"/>
              </w:rPr>
              <w:t xml:space="preserve"> </w:t>
            </w:r>
          </w:p>
          <w:p w14:paraId="062A4011" w14:textId="1373F65C" w:rsidR="005B3759" w:rsidRPr="00A623CB" w:rsidRDefault="00A623CB" w:rsidP="00A623CB">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 xml:space="preserve"> </w:t>
            </w:r>
          </w:p>
          <w:p w14:paraId="6D394AAF" w14:textId="77777777" w:rsidR="009B4C24" w:rsidRDefault="009B4C24" w:rsidP="00067FAF">
            <w:pPr>
              <w:widowControl/>
              <w:tabs>
                <w:tab w:val="left" w:pos="284"/>
              </w:tabs>
              <w:spacing w:before="40" w:after="40"/>
              <w:contextualSpacing w:val="0"/>
              <w:rPr>
                <w:rFonts w:ascii="Arial" w:eastAsia="Arial" w:hAnsi="Arial" w:cs="Arial"/>
                <w:i/>
                <w:sz w:val="20"/>
                <w:szCs w:val="20"/>
              </w:rPr>
            </w:pPr>
          </w:p>
          <w:p w14:paraId="49F2FC88" w14:textId="77777777" w:rsidR="009B4C24" w:rsidRDefault="007A2DF6" w:rsidP="00067FAF">
            <w:pPr>
              <w:widowControl/>
              <w:tabs>
                <w:tab w:val="left" w:pos="284"/>
              </w:tabs>
              <w:spacing w:before="40" w:after="40"/>
              <w:contextualSpacing w:val="0"/>
              <w:rPr>
                <w:rFonts w:ascii="Arial" w:eastAsia="Arial" w:hAnsi="Arial" w:cs="Arial"/>
                <w:i/>
                <w:color w:val="FF0000"/>
                <w:sz w:val="20"/>
                <w:szCs w:val="20"/>
              </w:rPr>
            </w:pPr>
            <w:r>
              <w:rPr>
                <w:rFonts w:ascii="Arial" w:eastAsia="Arial" w:hAnsi="Arial" w:cs="Arial"/>
                <w:i/>
                <w:color w:val="FF0000"/>
                <w:sz w:val="20"/>
                <w:szCs w:val="20"/>
              </w:rPr>
              <w:t>The examples above are indicative samples only.</w:t>
            </w:r>
          </w:p>
        </w:tc>
        <w:tc>
          <w:tcPr>
            <w:tcW w:w="5039" w:type="dxa"/>
          </w:tcPr>
          <w:p w14:paraId="09CEC90C" w14:textId="77777777" w:rsidR="009B4C24" w:rsidRDefault="007A2DF6" w:rsidP="00067FAF">
            <w:pPr>
              <w:widowControl/>
              <w:spacing w:before="40" w:after="40"/>
              <w:contextualSpacing w:val="0"/>
              <w:rPr>
                <w:rFonts w:ascii="Arial" w:eastAsia="Arial" w:hAnsi="Arial" w:cs="Arial"/>
                <w:sz w:val="20"/>
                <w:szCs w:val="20"/>
              </w:rPr>
            </w:pPr>
            <w:r>
              <w:rPr>
                <w:rFonts w:ascii="Arial" w:eastAsia="Arial" w:hAnsi="Arial" w:cs="Arial"/>
                <w:sz w:val="20"/>
                <w:szCs w:val="20"/>
              </w:rPr>
              <w:lastRenderedPageBreak/>
              <w:t>The student has demonstrated an ability to comprehensively explain the geographic issue in New Zealand.</w:t>
            </w:r>
          </w:p>
          <w:p w14:paraId="5D038A74" w14:textId="77777777" w:rsidR="009B4C24" w:rsidRDefault="007A2DF6" w:rsidP="00067FAF">
            <w:pPr>
              <w:widowControl/>
              <w:spacing w:before="40" w:after="40"/>
              <w:contextualSpacing w:val="0"/>
              <w:rPr>
                <w:rFonts w:ascii="Arial" w:eastAsia="Arial" w:hAnsi="Arial" w:cs="Arial"/>
                <w:sz w:val="20"/>
                <w:szCs w:val="20"/>
              </w:rPr>
            </w:pPr>
            <w:r>
              <w:rPr>
                <w:rFonts w:ascii="Arial" w:eastAsia="Arial" w:hAnsi="Arial" w:cs="Arial"/>
                <w:sz w:val="20"/>
                <w:szCs w:val="20"/>
              </w:rPr>
              <w:t>In their presentation the student has:</w:t>
            </w:r>
          </w:p>
          <w:p w14:paraId="6BE36DB6" w14:textId="77777777" w:rsidR="009B4C24" w:rsidRDefault="00E86257" w:rsidP="00067FAF">
            <w:pPr>
              <w:widowControl/>
              <w:numPr>
                <w:ilvl w:val="0"/>
                <w:numId w:val="15"/>
              </w:numPr>
              <w:tabs>
                <w:tab w:val="left" w:pos="284"/>
              </w:tabs>
              <w:spacing w:before="40" w:after="40"/>
              <w:ind w:left="284" w:hanging="284"/>
              <w:contextualSpacing w:val="0"/>
              <w:rPr>
                <w:rFonts w:ascii="Cambria" w:eastAsia="Cambria" w:hAnsi="Cambria" w:cs="Cambria"/>
                <w:sz w:val="24"/>
                <w:szCs w:val="24"/>
              </w:rPr>
            </w:pPr>
            <w:r w:rsidRPr="00067FAF">
              <w:rPr>
                <w:rFonts w:ascii="Arial" w:eastAsia="Arial" w:hAnsi="Arial" w:cs="Arial"/>
                <w:color w:val="000000"/>
                <w:sz w:val="20"/>
                <w:szCs w:val="20"/>
                <w:lang w:val="en-GB"/>
              </w:rPr>
              <w:t>d</w:t>
            </w:r>
            <w:r w:rsidR="007A2DF6">
              <w:rPr>
                <w:rFonts w:ascii="Arial" w:eastAsia="Arial" w:hAnsi="Arial" w:cs="Arial"/>
                <w:sz w:val="20"/>
                <w:szCs w:val="20"/>
              </w:rPr>
              <w:t xml:space="preserve">escribed the nature of the </w:t>
            </w:r>
            <w:proofErr w:type="gramStart"/>
            <w:r w:rsidR="007A2DF6">
              <w:rPr>
                <w:rFonts w:ascii="Arial" w:eastAsia="Arial" w:hAnsi="Arial" w:cs="Arial"/>
                <w:sz w:val="20"/>
                <w:szCs w:val="20"/>
              </w:rPr>
              <w:t>issue</w:t>
            </w:r>
            <w:proofErr w:type="gramEnd"/>
          </w:p>
          <w:p w14:paraId="0EF4DCB3" w14:textId="77777777" w:rsidR="009B4C24" w:rsidRDefault="007A2DF6" w:rsidP="00067FAF">
            <w:pPr>
              <w:widowControl/>
              <w:numPr>
                <w:ilvl w:val="0"/>
                <w:numId w:val="15"/>
              </w:numPr>
              <w:tabs>
                <w:tab w:val="left" w:pos="284"/>
              </w:tabs>
              <w:spacing w:before="40" w:after="40"/>
              <w:ind w:left="284" w:hanging="284"/>
              <w:contextualSpacing w:val="0"/>
              <w:rPr>
                <w:rFonts w:ascii="Cambria" w:eastAsia="Cambria" w:hAnsi="Cambria" w:cs="Cambria"/>
                <w:sz w:val="24"/>
                <w:szCs w:val="24"/>
              </w:rPr>
            </w:pPr>
            <w:r>
              <w:rPr>
                <w:rFonts w:ascii="Arial" w:eastAsia="Arial" w:hAnsi="Arial" w:cs="Arial"/>
                <w:sz w:val="20"/>
                <w:szCs w:val="20"/>
              </w:rPr>
              <w:t>fully explained different viewpoints related to the issue, including specific information and incorporated perspectives, including the use of geographic terminology and concepts</w:t>
            </w:r>
          </w:p>
          <w:p w14:paraId="62C382FC" w14:textId="77777777" w:rsidR="009B4C24" w:rsidRDefault="007A2DF6" w:rsidP="00067FAF">
            <w:pPr>
              <w:widowControl/>
              <w:numPr>
                <w:ilvl w:val="0"/>
                <w:numId w:val="15"/>
              </w:numPr>
              <w:tabs>
                <w:tab w:val="left" w:pos="284"/>
              </w:tabs>
              <w:spacing w:before="40" w:after="40"/>
              <w:ind w:left="284" w:hanging="284"/>
              <w:contextualSpacing w:val="0"/>
              <w:rPr>
                <w:rFonts w:ascii="Cambria" w:eastAsia="Cambria" w:hAnsi="Cambria" w:cs="Cambria"/>
                <w:sz w:val="24"/>
                <w:szCs w:val="24"/>
              </w:rPr>
            </w:pPr>
            <w:r>
              <w:rPr>
                <w:rFonts w:ascii="Arial" w:eastAsia="Arial" w:hAnsi="Arial" w:cs="Arial"/>
                <w:sz w:val="20"/>
                <w:szCs w:val="20"/>
              </w:rPr>
              <w:t xml:space="preserve">explained, in detail, how a viewpoint has changed over </w:t>
            </w:r>
            <w:proofErr w:type="gramStart"/>
            <w:r>
              <w:rPr>
                <w:rFonts w:ascii="Arial" w:eastAsia="Arial" w:hAnsi="Arial" w:cs="Arial"/>
                <w:sz w:val="20"/>
                <w:szCs w:val="20"/>
              </w:rPr>
              <w:t>time</w:t>
            </w:r>
            <w:proofErr w:type="gramEnd"/>
          </w:p>
          <w:p w14:paraId="0184F416" w14:textId="18E9FFCD" w:rsidR="009B4C24" w:rsidRDefault="007A2DF6" w:rsidP="00067FAF">
            <w:pPr>
              <w:widowControl/>
              <w:numPr>
                <w:ilvl w:val="0"/>
                <w:numId w:val="15"/>
              </w:numPr>
              <w:tabs>
                <w:tab w:val="left" w:pos="284"/>
              </w:tabs>
              <w:spacing w:before="40" w:after="40"/>
              <w:ind w:left="284" w:hanging="284"/>
              <w:contextualSpacing w:val="0"/>
              <w:rPr>
                <w:rFonts w:ascii="Cambria" w:eastAsia="Cambria" w:hAnsi="Cambria" w:cs="Cambria"/>
                <w:sz w:val="24"/>
                <w:szCs w:val="24"/>
              </w:rPr>
            </w:pPr>
            <w:r>
              <w:rPr>
                <w:rFonts w:ascii="Arial" w:eastAsia="Arial" w:hAnsi="Arial" w:cs="Arial"/>
                <w:sz w:val="20"/>
                <w:szCs w:val="20"/>
              </w:rPr>
              <w:t>fully explained strength(s) and weakness(s) of different courses of action</w:t>
            </w:r>
            <w:r w:rsidR="005C1C76">
              <w:rPr>
                <w:rFonts w:ascii="Arial" w:eastAsia="Arial" w:hAnsi="Arial" w:cs="Arial"/>
                <w:sz w:val="20"/>
                <w:szCs w:val="20"/>
              </w:rPr>
              <w:t xml:space="preserve"> to address the </w:t>
            </w:r>
            <w:proofErr w:type="gramStart"/>
            <w:r w:rsidR="005C1C76">
              <w:rPr>
                <w:rFonts w:ascii="Arial" w:eastAsia="Arial" w:hAnsi="Arial" w:cs="Arial"/>
                <w:sz w:val="20"/>
                <w:szCs w:val="20"/>
              </w:rPr>
              <w:t>issue</w:t>
            </w:r>
            <w:proofErr w:type="gramEnd"/>
          </w:p>
          <w:p w14:paraId="6494B11A" w14:textId="77777777" w:rsidR="009B4C24" w:rsidRDefault="00522C77" w:rsidP="00067FAF">
            <w:pPr>
              <w:widowControl/>
              <w:numPr>
                <w:ilvl w:val="0"/>
                <w:numId w:val="15"/>
              </w:numPr>
              <w:tabs>
                <w:tab w:val="left" w:pos="284"/>
              </w:tabs>
              <w:spacing w:before="40" w:after="40"/>
              <w:ind w:left="284" w:hanging="284"/>
              <w:contextualSpacing w:val="0"/>
              <w:rPr>
                <w:rFonts w:ascii="Cambria" w:eastAsia="Cambria" w:hAnsi="Cambria" w:cs="Cambria"/>
                <w:sz w:val="24"/>
                <w:szCs w:val="24"/>
              </w:rPr>
            </w:pPr>
            <w:r>
              <w:rPr>
                <w:rFonts w:ascii="Arial" w:eastAsia="Arial" w:hAnsi="Arial" w:cs="Arial"/>
                <w:sz w:val="20"/>
                <w:szCs w:val="20"/>
              </w:rPr>
              <w:t>fully justified a</w:t>
            </w:r>
            <w:r w:rsidR="007A2DF6">
              <w:rPr>
                <w:rFonts w:ascii="Arial" w:eastAsia="Arial" w:hAnsi="Arial" w:cs="Arial"/>
                <w:sz w:val="20"/>
                <w:szCs w:val="20"/>
              </w:rPr>
              <w:t xml:space="preserve"> recommended </w:t>
            </w:r>
            <w:r>
              <w:rPr>
                <w:rFonts w:ascii="Arial" w:eastAsia="Arial" w:hAnsi="Arial" w:cs="Arial"/>
                <w:sz w:val="20"/>
                <w:szCs w:val="20"/>
              </w:rPr>
              <w:t xml:space="preserve">course of action, giving detailed reasons </w:t>
            </w:r>
            <w:r w:rsidR="007A2DF6">
              <w:rPr>
                <w:rFonts w:ascii="Arial" w:eastAsia="Arial" w:hAnsi="Arial" w:cs="Arial"/>
                <w:sz w:val="20"/>
                <w:szCs w:val="20"/>
              </w:rPr>
              <w:t>why the action chosen is better than the other courses of action.</w:t>
            </w:r>
          </w:p>
          <w:p w14:paraId="375B2CBB" w14:textId="77777777" w:rsidR="009B4C24" w:rsidRDefault="009B4C24" w:rsidP="00067FAF">
            <w:pPr>
              <w:widowControl/>
              <w:tabs>
                <w:tab w:val="left" w:pos="284"/>
              </w:tabs>
              <w:spacing w:before="40" w:after="40"/>
              <w:ind w:left="284"/>
              <w:contextualSpacing w:val="0"/>
              <w:rPr>
                <w:rFonts w:ascii="Arial" w:eastAsia="Arial" w:hAnsi="Arial" w:cs="Arial"/>
                <w:sz w:val="20"/>
                <w:szCs w:val="20"/>
              </w:rPr>
            </w:pPr>
          </w:p>
          <w:p w14:paraId="3FCFD1A8" w14:textId="209EEE68" w:rsidR="009B4C24" w:rsidRDefault="007A2DF6" w:rsidP="00067FAF">
            <w:pPr>
              <w:widowControl/>
              <w:tabs>
                <w:tab w:val="left" w:pos="284"/>
              </w:tabs>
              <w:spacing w:before="40" w:after="40"/>
              <w:contextualSpacing w:val="0"/>
              <w:rPr>
                <w:rFonts w:ascii="Arial" w:eastAsia="Arial" w:hAnsi="Arial" w:cs="Arial"/>
                <w:b/>
                <w:color w:val="FF0000"/>
                <w:sz w:val="20"/>
                <w:szCs w:val="20"/>
              </w:rPr>
            </w:pPr>
            <w:r w:rsidRPr="00067FAF">
              <w:rPr>
                <w:rFonts w:ascii="Arial" w:eastAsia="Arial" w:hAnsi="Arial" w:cs="Arial"/>
                <w:b/>
                <w:color w:val="FF0000"/>
                <w:sz w:val="20"/>
                <w:szCs w:val="20"/>
              </w:rPr>
              <w:t>Sample partial extract as an example of possible student response:</w:t>
            </w:r>
          </w:p>
          <w:p w14:paraId="6AE4B2FF" w14:textId="77777777" w:rsidR="00346F32" w:rsidRDefault="00346F32" w:rsidP="00346F32">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Viewpoints:</w:t>
            </w:r>
          </w:p>
          <w:p w14:paraId="62B3D0E1" w14:textId="2E18D30D" w:rsidR="00346F32" w:rsidRDefault="00346F32" w:rsidP="00346F32">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 xml:space="preserve">“Traditionally, Auckland residents have been attracted to the idea of living in low-density, leafy suburbs and owning their own home with a ¼ acre section and spacious backyard. As many first home buyers are young </w:t>
            </w:r>
            <w:proofErr w:type="gramStart"/>
            <w:r>
              <w:rPr>
                <w:rFonts w:ascii="Arial" w:eastAsia="Arial" w:hAnsi="Arial" w:cs="Arial"/>
                <w:i/>
                <w:color w:val="000000"/>
                <w:sz w:val="20"/>
                <w:szCs w:val="20"/>
              </w:rPr>
              <w:t>families</w:t>
            </w:r>
            <w:proofErr w:type="gramEnd"/>
            <w:r>
              <w:rPr>
                <w:rFonts w:ascii="Arial" w:eastAsia="Arial" w:hAnsi="Arial" w:cs="Arial"/>
                <w:i/>
                <w:color w:val="000000"/>
                <w:sz w:val="20"/>
                <w:szCs w:val="20"/>
              </w:rPr>
              <w:t xml:space="preserve"> they desire the back-yard space for their children to play safely. They also want to invest in property that will increase in value in the future. Due to this viewpoint existing housing developments in the inner city with large sections have become very expensive, forcing potential home buyers to look for cheaper property outside the central suburbs.</w:t>
            </w:r>
          </w:p>
          <w:p w14:paraId="2761257A" w14:textId="77777777" w:rsidR="00346F32" w:rsidRDefault="00346F32" w:rsidP="00346F32">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 xml:space="preserve">Areas on the periphery of the city are also popular locations with inner city residents as they have quick </w:t>
            </w:r>
            <w:r>
              <w:rPr>
                <w:rFonts w:ascii="Arial" w:eastAsia="Arial" w:hAnsi="Arial" w:cs="Arial"/>
                <w:i/>
                <w:color w:val="000000"/>
                <w:sz w:val="20"/>
                <w:szCs w:val="20"/>
              </w:rPr>
              <w:lastRenderedPageBreak/>
              <w:t xml:space="preserve">access to beaches and regional parks for recreation. As a result of this viewpoint, new residential areas on or near the city edge in places like Takanini and Pokeno in South Auckland and Albany, Henderson and Silverdale on the North Shore are seen as desirable places to live and quickly get developed.” </w:t>
            </w:r>
          </w:p>
          <w:p w14:paraId="54E775B6" w14:textId="77777777" w:rsidR="00346F32" w:rsidRDefault="00346F32" w:rsidP="00346F32">
            <w:pPr>
              <w:tabs>
                <w:tab w:val="left" w:pos="284"/>
              </w:tabs>
              <w:spacing w:before="40" w:after="40"/>
              <w:rPr>
                <w:rFonts w:ascii="Arial" w:eastAsia="Arial" w:hAnsi="Arial" w:cs="Arial"/>
                <w:i/>
                <w:color w:val="000000"/>
                <w:sz w:val="20"/>
                <w:szCs w:val="20"/>
              </w:rPr>
            </w:pPr>
          </w:p>
          <w:p w14:paraId="4E9BB064" w14:textId="77777777" w:rsidR="00346F32" w:rsidRDefault="00346F32" w:rsidP="00346F32">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Changing Viewpoints:</w:t>
            </w:r>
          </w:p>
          <w:p w14:paraId="45CACE09" w14:textId="3BE2A6F6" w:rsidR="00346F32" w:rsidRDefault="00346F32" w:rsidP="00346F32">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 xml:space="preserve">“It has been predicted that Auckland's population will be around 2 million by the year 2031, an increase of half a million people. To plan for a city of this size the Auckland Council needs to take a </w:t>
            </w:r>
            <w:proofErr w:type="gramStart"/>
            <w:r>
              <w:rPr>
                <w:rFonts w:ascii="Arial" w:eastAsia="Arial" w:hAnsi="Arial" w:cs="Arial"/>
                <w:i/>
                <w:color w:val="000000"/>
                <w:sz w:val="20"/>
                <w:szCs w:val="20"/>
              </w:rPr>
              <w:t>long term</w:t>
            </w:r>
            <w:proofErr w:type="gramEnd"/>
            <w:r>
              <w:rPr>
                <w:rFonts w:ascii="Arial" w:eastAsia="Arial" w:hAnsi="Arial" w:cs="Arial"/>
                <w:i/>
                <w:color w:val="000000"/>
                <w:sz w:val="20"/>
                <w:szCs w:val="20"/>
              </w:rPr>
              <w:t xml:space="preserve"> view that considers the impacts of population growth and urban sprawl on the social, cultural and environmental environment of the city. The job of planners at Auckland Council is to decide how land can best be used to accommodate not just the housing needs of the population, but all the services and infrastructure a population of 2 million will need. In the past the city grew without much overall planning taking place and without much consideration of the impacts of urban sprawl on the natural and cultural environment. The perspective of council planners was that land seemed plentiful and people liked a quarter acre section with their own home and section. Few high-rise apartments or even terraced houses were built outside of the central business district. This viewpoint is changing as planners are influenced by public opinion which includes a range of different social and cultural perspectives and values. This was reflected in the 9400 public submissions to the proposed Auckland Unitary Plan created in 2013 after the amalgamation of Auckland’s regional councils into the Super City. As a </w:t>
            </w:r>
            <w:proofErr w:type="gramStart"/>
            <w:r>
              <w:rPr>
                <w:rFonts w:ascii="Arial" w:eastAsia="Arial" w:hAnsi="Arial" w:cs="Arial"/>
                <w:i/>
                <w:color w:val="000000"/>
                <w:sz w:val="20"/>
                <w:szCs w:val="20"/>
              </w:rPr>
              <w:t>result</w:t>
            </w:r>
            <w:proofErr w:type="gramEnd"/>
            <w:r>
              <w:rPr>
                <w:rFonts w:ascii="Arial" w:eastAsia="Arial" w:hAnsi="Arial" w:cs="Arial"/>
                <w:i/>
                <w:color w:val="000000"/>
                <w:sz w:val="20"/>
                <w:szCs w:val="20"/>
              </w:rPr>
              <w:t xml:space="preserve"> planners have adopted a more social and environmental perspective which is more focused on developing a city that is green, people friendly and one where problems of traffic congestion are solved. Planner’s viewpoint now favours more medium and high-density housing developments, such as at Takanini or </w:t>
            </w:r>
            <w:proofErr w:type="spellStart"/>
            <w:r>
              <w:rPr>
                <w:rFonts w:ascii="Arial" w:eastAsia="Arial" w:hAnsi="Arial" w:cs="Arial"/>
                <w:i/>
                <w:color w:val="000000"/>
                <w:sz w:val="20"/>
                <w:szCs w:val="20"/>
              </w:rPr>
              <w:t>Hobsonville</w:t>
            </w:r>
            <w:proofErr w:type="spellEnd"/>
            <w:r>
              <w:rPr>
                <w:rFonts w:ascii="Arial" w:eastAsia="Arial" w:hAnsi="Arial" w:cs="Arial"/>
                <w:i/>
                <w:color w:val="000000"/>
                <w:sz w:val="20"/>
                <w:szCs w:val="20"/>
              </w:rPr>
              <w:t xml:space="preserve">. This is due to the realisation that urban sprawl has increased traffic </w:t>
            </w:r>
            <w:r>
              <w:rPr>
                <w:rFonts w:ascii="Arial" w:eastAsia="Arial" w:hAnsi="Arial" w:cs="Arial"/>
                <w:i/>
                <w:color w:val="000000"/>
                <w:sz w:val="20"/>
                <w:szCs w:val="20"/>
              </w:rPr>
              <w:lastRenderedPageBreak/>
              <w:t xml:space="preserve">congestion, especially commuting </w:t>
            </w:r>
            <w:proofErr w:type="gramStart"/>
            <w:r>
              <w:rPr>
                <w:rFonts w:ascii="Arial" w:eastAsia="Arial" w:hAnsi="Arial" w:cs="Arial"/>
                <w:i/>
                <w:color w:val="000000"/>
                <w:sz w:val="20"/>
                <w:szCs w:val="20"/>
              </w:rPr>
              <w:t>numbers</w:t>
            </w:r>
            <w:proofErr w:type="gramEnd"/>
            <w:r>
              <w:rPr>
                <w:rFonts w:ascii="Arial" w:eastAsia="Arial" w:hAnsi="Arial" w:cs="Arial"/>
                <w:i/>
                <w:color w:val="000000"/>
                <w:sz w:val="20"/>
                <w:szCs w:val="20"/>
              </w:rPr>
              <w:t xml:space="preserve"> and times on the Northern, Southern and Western motorways, as people living on the edge of the city commute to work in the centre. The Automotive Association calculates that Auckland commuters spend 78.6 hours stuck in traffic each year and the number of cars on the road increased 40,000 from 2017-2018. Access to places of work, schools and shops are viewed as just as important as having a big section or access to a beach</w:t>
            </w:r>
            <w:r w:rsidR="009E5DF1">
              <w:rPr>
                <w:rFonts w:ascii="Arial" w:eastAsia="Arial" w:hAnsi="Arial" w:cs="Arial"/>
                <w:i/>
                <w:color w:val="000000"/>
                <w:sz w:val="20"/>
                <w:szCs w:val="20"/>
              </w:rPr>
              <w:t xml:space="preserve">. </w:t>
            </w:r>
            <w:r>
              <w:rPr>
                <w:rFonts w:ascii="Arial" w:eastAsia="Arial" w:hAnsi="Arial" w:cs="Arial"/>
                <w:i/>
                <w:color w:val="000000"/>
                <w:sz w:val="20"/>
                <w:szCs w:val="20"/>
              </w:rPr>
              <w:t xml:space="preserve">To overcome traffic congestion planners now view access to places of work, </w:t>
            </w:r>
            <w:proofErr w:type="gramStart"/>
            <w:r>
              <w:rPr>
                <w:rFonts w:ascii="Arial" w:eastAsia="Arial" w:hAnsi="Arial" w:cs="Arial"/>
                <w:i/>
                <w:color w:val="000000"/>
                <w:sz w:val="20"/>
                <w:szCs w:val="20"/>
              </w:rPr>
              <w:t>schools</w:t>
            </w:r>
            <w:proofErr w:type="gramEnd"/>
            <w:r>
              <w:rPr>
                <w:rFonts w:ascii="Arial" w:eastAsia="Arial" w:hAnsi="Arial" w:cs="Arial"/>
                <w:i/>
                <w:color w:val="000000"/>
                <w:sz w:val="20"/>
                <w:szCs w:val="20"/>
              </w:rPr>
              <w:t xml:space="preserve"> and shops as just as important as having a big section or access to a beach. Living close to essential services people need such as schools and supermarkets reduces the amount of traffic at peak hours.   </w:t>
            </w:r>
          </w:p>
          <w:p w14:paraId="104F03B8" w14:textId="77777777" w:rsidR="00346F32" w:rsidRDefault="00346F32" w:rsidP="00346F32">
            <w:pPr>
              <w:tabs>
                <w:tab w:val="left" w:pos="284"/>
              </w:tabs>
              <w:spacing w:before="40" w:after="40"/>
              <w:rPr>
                <w:rFonts w:ascii="Arial" w:eastAsia="Arial" w:hAnsi="Arial" w:cs="Arial"/>
                <w:i/>
                <w:color w:val="000000"/>
                <w:sz w:val="20"/>
                <w:szCs w:val="20"/>
              </w:rPr>
            </w:pPr>
          </w:p>
          <w:p w14:paraId="424E5228" w14:textId="77777777" w:rsidR="00346F32" w:rsidRDefault="00346F32" w:rsidP="00346F32">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Strength(s) and Weaknesses(s):</w:t>
            </w:r>
          </w:p>
          <w:p w14:paraId="51B297BB" w14:textId="77777777" w:rsidR="00346F32" w:rsidRDefault="00346F32" w:rsidP="00346F32">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Course of Action 1 – Medium density urban sprawl</w:t>
            </w:r>
          </w:p>
          <w:p w14:paraId="61E102B8" w14:textId="1C2A8B80" w:rsidR="00346F32" w:rsidRDefault="009E5DF1" w:rsidP="00346F32">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w:t>
            </w:r>
            <w:r w:rsidR="00346F32">
              <w:rPr>
                <w:rFonts w:ascii="Arial" w:eastAsia="Arial" w:hAnsi="Arial" w:cs="Arial"/>
                <w:i/>
                <w:color w:val="000000"/>
                <w:sz w:val="20"/>
                <w:szCs w:val="20"/>
              </w:rPr>
              <w:t xml:space="preserve">There are many rural areas on the periphery of Auckland city that are not valuable for recreational use that could easily be developed for medium density urban housing, such as farmland in Takanini South Auckland and Flatbush in East Auckland. </w:t>
            </w:r>
          </w:p>
          <w:p w14:paraId="73894520" w14:textId="77777777" w:rsidR="00346F32" w:rsidRDefault="00346F32" w:rsidP="00346F32">
            <w:pPr>
              <w:tabs>
                <w:tab w:val="left" w:pos="284"/>
              </w:tabs>
              <w:spacing w:before="40" w:after="40"/>
              <w:rPr>
                <w:rFonts w:ascii="Arial" w:eastAsia="Arial" w:hAnsi="Arial" w:cs="Arial"/>
                <w:i/>
                <w:color w:val="000000"/>
                <w:sz w:val="20"/>
                <w:szCs w:val="20"/>
              </w:rPr>
            </w:pPr>
          </w:p>
          <w:p w14:paraId="4B73BA8C" w14:textId="742DD136" w:rsidR="00346F32" w:rsidRDefault="00346F32" w:rsidP="00346F32">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 xml:space="preserve">Allowing urban sprawl to continue outwards but using higher density housing in new developments would strike a balance between house buyers values and the demands of population growth. The </w:t>
            </w:r>
            <w:proofErr w:type="gramStart"/>
            <w:r>
              <w:rPr>
                <w:rFonts w:ascii="Arial" w:eastAsia="Arial" w:hAnsi="Arial" w:cs="Arial"/>
                <w:i/>
                <w:color w:val="000000"/>
                <w:sz w:val="20"/>
                <w:szCs w:val="20"/>
              </w:rPr>
              <w:t>3000 house</w:t>
            </w:r>
            <w:proofErr w:type="gramEnd"/>
            <w:r>
              <w:rPr>
                <w:rFonts w:ascii="Arial" w:eastAsia="Arial" w:hAnsi="Arial" w:cs="Arial"/>
                <w:i/>
                <w:color w:val="000000"/>
                <w:sz w:val="20"/>
                <w:szCs w:val="20"/>
              </w:rPr>
              <w:t xml:space="preserve"> medium density development at </w:t>
            </w:r>
            <w:proofErr w:type="spellStart"/>
            <w:r>
              <w:rPr>
                <w:rFonts w:ascii="Arial" w:eastAsia="Arial" w:hAnsi="Arial" w:cs="Arial"/>
                <w:i/>
                <w:color w:val="000000"/>
                <w:sz w:val="20"/>
                <w:szCs w:val="20"/>
              </w:rPr>
              <w:t>Hobsonville</w:t>
            </w:r>
            <w:proofErr w:type="spellEnd"/>
            <w:r>
              <w:rPr>
                <w:rFonts w:ascii="Arial" w:eastAsia="Arial" w:hAnsi="Arial" w:cs="Arial"/>
                <w:i/>
                <w:color w:val="000000"/>
                <w:sz w:val="20"/>
                <w:szCs w:val="20"/>
              </w:rPr>
              <w:t xml:space="preserve"> Point has been popular with first home buyers despite using shared communal green spaces to substitute for smaller sections and backyards.</w:t>
            </w:r>
          </w:p>
          <w:p w14:paraId="1CBFF6BC" w14:textId="77777777" w:rsidR="00346F32" w:rsidRDefault="00346F32" w:rsidP="00346F32">
            <w:pPr>
              <w:tabs>
                <w:tab w:val="left" w:pos="284"/>
              </w:tabs>
              <w:spacing w:before="40" w:after="40"/>
              <w:rPr>
                <w:rFonts w:ascii="Arial" w:eastAsia="Arial" w:hAnsi="Arial" w:cs="Arial"/>
                <w:i/>
                <w:color w:val="000000"/>
                <w:sz w:val="20"/>
                <w:szCs w:val="20"/>
              </w:rPr>
            </w:pPr>
          </w:p>
          <w:p w14:paraId="31C86FFE" w14:textId="77777777" w:rsidR="00346F32" w:rsidRDefault="00346F32" w:rsidP="00346F32">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 xml:space="preserve">This action also promotes economic benefits for landowners, property developers, builders and homeowners as farmland is converted into more valuable urban housing. A disadvantage of this type of growth is that urban sprawl continues and people working in the CBD still need to commute, so traffic congestion will continue to be a problem. However, if these new communities were built to include local </w:t>
            </w:r>
            <w:r>
              <w:rPr>
                <w:rFonts w:ascii="Arial" w:eastAsia="Arial" w:hAnsi="Arial" w:cs="Arial"/>
                <w:i/>
                <w:color w:val="000000"/>
                <w:sz w:val="20"/>
                <w:szCs w:val="20"/>
              </w:rPr>
              <w:lastRenderedPageBreak/>
              <w:t xml:space="preserve">services like schools, doctors and shops, less people would need to use their cars. If new housing developments are connected to public transport networks through services such as park and ride facilities this would also reduce commuter congestion.” </w:t>
            </w:r>
          </w:p>
          <w:p w14:paraId="717D22A9" w14:textId="77777777" w:rsidR="00346F32" w:rsidRDefault="00346F32" w:rsidP="00346F32">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 xml:space="preserve"> </w:t>
            </w:r>
          </w:p>
          <w:p w14:paraId="68A7A0DB" w14:textId="77777777" w:rsidR="00346F32" w:rsidRDefault="00346F32" w:rsidP="00346F32">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Recommendation:</w:t>
            </w:r>
          </w:p>
          <w:p w14:paraId="01D2EE51" w14:textId="6BBD4DCB" w:rsidR="00346F32" w:rsidRDefault="00346F32" w:rsidP="00346F32">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From a planning viewpoint, a more compact city is the best future model. This action is better than any others as it allows for a variety of housing to meet personal values and requirements while still protecting valuable rural land on the cities edge.</w:t>
            </w:r>
          </w:p>
          <w:p w14:paraId="140D5D77" w14:textId="27365DE8" w:rsidR="00346F32" w:rsidRDefault="00346F32" w:rsidP="00346F32">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 xml:space="preserve">A compact city would still offer low-density housing, with large sections, but there would also be alternatives. Higher density housing, such as flats and apartments could be constructed near transport hubs such as Henderson, </w:t>
            </w:r>
            <w:proofErr w:type="gramStart"/>
            <w:r>
              <w:rPr>
                <w:rFonts w:ascii="Arial" w:eastAsia="Arial" w:hAnsi="Arial" w:cs="Arial"/>
                <w:i/>
                <w:color w:val="000000"/>
                <w:sz w:val="20"/>
                <w:szCs w:val="20"/>
              </w:rPr>
              <w:t>Albany</w:t>
            </w:r>
            <w:proofErr w:type="gramEnd"/>
            <w:r>
              <w:rPr>
                <w:rFonts w:ascii="Arial" w:eastAsia="Arial" w:hAnsi="Arial" w:cs="Arial"/>
                <w:i/>
                <w:color w:val="000000"/>
                <w:sz w:val="20"/>
                <w:szCs w:val="20"/>
              </w:rPr>
              <w:t xml:space="preserve"> and Silverdale. Higher density development does not need to use land on the edge of the city. Instead, it could take place when old homes are demolished, or land becomes available for redevelopment, such as at </w:t>
            </w:r>
            <w:proofErr w:type="spellStart"/>
            <w:r>
              <w:rPr>
                <w:rFonts w:ascii="Arial" w:eastAsia="Arial" w:hAnsi="Arial" w:cs="Arial"/>
                <w:i/>
                <w:color w:val="000000"/>
                <w:sz w:val="20"/>
                <w:szCs w:val="20"/>
              </w:rPr>
              <w:t>Stonefields</w:t>
            </w:r>
            <w:proofErr w:type="spellEnd"/>
            <w:r>
              <w:rPr>
                <w:rFonts w:ascii="Arial" w:eastAsia="Arial" w:hAnsi="Arial" w:cs="Arial"/>
                <w:i/>
                <w:color w:val="000000"/>
                <w:sz w:val="20"/>
                <w:szCs w:val="20"/>
              </w:rPr>
              <w:t xml:space="preserve"> in East Auckland, a new development within the existing urban area only 8km from the CBD. </w:t>
            </w:r>
            <w:proofErr w:type="spellStart"/>
            <w:r>
              <w:rPr>
                <w:rFonts w:ascii="Arial" w:eastAsia="Arial" w:hAnsi="Arial" w:cs="Arial"/>
                <w:i/>
                <w:color w:val="000000"/>
                <w:sz w:val="20"/>
                <w:szCs w:val="20"/>
              </w:rPr>
              <w:t>Stonefields</w:t>
            </w:r>
            <w:proofErr w:type="spellEnd"/>
            <w:r>
              <w:rPr>
                <w:rFonts w:ascii="Arial" w:eastAsia="Arial" w:hAnsi="Arial" w:cs="Arial"/>
                <w:i/>
                <w:color w:val="000000"/>
                <w:sz w:val="20"/>
                <w:szCs w:val="20"/>
              </w:rPr>
              <w:t xml:space="preserve"> was built on a former quarry site in Mt Wellington. The development at </w:t>
            </w:r>
            <w:proofErr w:type="spellStart"/>
            <w:r>
              <w:rPr>
                <w:rFonts w:ascii="Arial" w:eastAsia="Arial" w:hAnsi="Arial" w:cs="Arial"/>
                <w:i/>
                <w:color w:val="000000"/>
                <w:sz w:val="20"/>
                <w:szCs w:val="20"/>
              </w:rPr>
              <w:t>Stonefields</w:t>
            </w:r>
            <w:proofErr w:type="spellEnd"/>
            <w:r>
              <w:rPr>
                <w:rFonts w:ascii="Arial" w:eastAsia="Arial" w:hAnsi="Arial" w:cs="Arial"/>
                <w:i/>
                <w:color w:val="000000"/>
                <w:sz w:val="20"/>
                <w:szCs w:val="20"/>
              </w:rPr>
              <w:t xml:space="preserve"> includes services such as a café, </w:t>
            </w:r>
            <w:proofErr w:type="gramStart"/>
            <w:r>
              <w:rPr>
                <w:rFonts w:ascii="Arial" w:eastAsia="Arial" w:hAnsi="Arial" w:cs="Arial"/>
                <w:i/>
                <w:color w:val="000000"/>
                <w:sz w:val="20"/>
                <w:szCs w:val="20"/>
              </w:rPr>
              <w:t>markets</w:t>
            </w:r>
            <w:proofErr w:type="gramEnd"/>
            <w:r>
              <w:rPr>
                <w:rFonts w:ascii="Arial" w:eastAsia="Arial" w:hAnsi="Arial" w:cs="Arial"/>
                <w:i/>
                <w:color w:val="000000"/>
                <w:sz w:val="20"/>
                <w:szCs w:val="20"/>
              </w:rPr>
              <w:t xml:space="preserve"> and a primary school. This gives the development an urban village feel and has the benefit of reducing the need to use cars to access everyday needs</w:t>
            </w:r>
            <w:r w:rsidR="009E5DF1">
              <w:rPr>
                <w:rFonts w:ascii="Arial" w:eastAsia="Arial" w:hAnsi="Arial" w:cs="Arial"/>
                <w:i/>
                <w:color w:val="000000"/>
                <w:sz w:val="20"/>
                <w:szCs w:val="20"/>
              </w:rPr>
              <w:t>.</w:t>
            </w:r>
            <w:r>
              <w:rPr>
                <w:rFonts w:ascii="Arial" w:eastAsia="Arial" w:hAnsi="Arial" w:cs="Arial"/>
                <w:i/>
                <w:color w:val="000000"/>
                <w:sz w:val="20"/>
                <w:szCs w:val="20"/>
              </w:rPr>
              <w:t xml:space="preserve"> </w:t>
            </w:r>
          </w:p>
          <w:p w14:paraId="4A0AC171" w14:textId="77777777" w:rsidR="00346F32" w:rsidRDefault="00346F32" w:rsidP="00346F32">
            <w:pPr>
              <w:tabs>
                <w:tab w:val="left" w:pos="284"/>
              </w:tabs>
              <w:spacing w:before="40" w:after="40"/>
              <w:rPr>
                <w:rFonts w:ascii="Arial" w:eastAsia="Arial" w:hAnsi="Arial" w:cs="Arial"/>
                <w:i/>
                <w:color w:val="000000"/>
                <w:sz w:val="20"/>
                <w:szCs w:val="20"/>
              </w:rPr>
            </w:pPr>
          </w:p>
          <w:p w14:paraId="5FC74F02" w14:textId="1854DD0E" w:rsidR="00346F32" w:rsidRDefault="00346F32" w:rsidP="00346F32">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t>The recommendation is that land recognised as valuable for recreational use around the city</w:t>
            </w:r>
            <w:r>
              <w:rPr>
                <w:rFonts w:ascii="Arial" w:eastAsia="Arial" w:hAnsi="Arial" w:cs="Arial"/>
                <w:i/>
                <w:sz w:val="20"/>
                <w:szCs w:val="20"/>
              </w:rPr>
              <w:t xml:space="preserve"> edges </w:t>
            </w:r>
            <w:r>
              <w:rPr>
                <w:rFonts w:ascii="Arial" w:eastAsia="Arial" w:hAnsi="Arial" w:cs="Arial"/>
                <w:i/>
                <w:color w:val="000000"/>
                <w:sz w:val="20"/>
                <w:szCs w:val="20"/>
              </w:rPr>
              <w:t xml:space="preserve">should be protected and preserved. If necessary, there is some opportunity to allow further development around the edges of the city at places like Flatbush, </w:t>
            </w:r>
            <w:proofErr w:type="gramStart"/>
            <w:r>
              <w:rPr>
                <w:rFonts w:ascii="Arial" w:eastAsia="Arial" w:hAnsi="Arial" w:cs="Arial"/>
                <w:i/>
                <w:color w:val="000000"/>
                <w:sz w:val="20"/>
                <w:szCs w:val="20"/>
              </w:rPr>
              <w:t>Takanini</w:t>
            </w:r>
            <w:proofErr w:type="gramEnd"/>
            <w:r>
              <w:rPr>
                <w:rFonts w:ascii="Arial" w:eastAsia="Arial" w:hAnsi="Arial" w:cs="Arial"/>
                <w:i/>
                <w:color w:val="000000"/>
                <w:sz w:val="20"/>
                <w:szCs w:val="20"/>
              </w:rPr>
              <w:t xml:space="preserve"> and Silverdale. To reduce urban sprawl these would need to be medium density developments, such as </w:t>
            </w:r>
            <w:proofErr w:type="spellStart"/>
            <w:r>
              <w:rPr>
                <w:rFonts w:ascii="Arial" w:eastAsia="Arial" w:hAnsi="Arial" w:cs="Arial"/>
                <w:i/>
                <w:color w:val="000000"/>
                <w:sz w:val="20"/>
                <w:szCs w:val="20"/>
              </w:rPr>
              <w:t>Hobsonville</w:t>
            </w:r>
            <w:proofErr w:type="spellEnd"/>
            <w:r>
              <w:rPr>
                <w:rFonts w:ascii="Arial" w:eastAsia="Arial" w:hAnsi="Arial" w:cs="Arial"/>
                <w:i/>
                <w:color w:val="000000"/>
                <w:sz w:val="20"/>
                <w:szCs w:val="20"/>
              </w:rPr>
              <w:t xml:space="preserve"> Point, with a range of housing types and the provision of community facilities. </w:t>
            </w:r>
          </w:p>
          <w:p w14:paraId="7C2EFA15" w14:textId="77777777" w:rsidR="00346F32" w:rsidRDefault="00346F32" w:rsidP="00346F32">
            <w:pPr>
              <w:tabs>
                <w:tab w:val="left" w:pos="284"/>
              </w:tabs>
              <w:spacing w:before="40" w:after="40"/>
              <w:rPr>
                <w:rFonts w:ascii="Arial" w:eastAsia="Arial" w:hAnsi="Arial" w:cs="Arial"/>
                <w:i/>
                <w:color w:val="000000"/>
                <w:sz w:val="20"/>
                <w:szCs w:val="20"/>
              </w:rPr>
            </w:pPr>
            <w:r>
              <w:rPr>
                <w:rFonts w:ascii="Arial" w:eastAsia="Arial" w:hAnsi="Arial" w:cs="Arial"/>
                <w:i/>
                <w:color w:val="000000"/>
                <w:sz w:val="20"/>
                <w:szCs w:val="20"/>
              </w:rPr>
              <w:lastRenderedPageBreak/>
              <w:t>A well-designed city catering for the needs of 2 million people can largely be achieved through careful and forward-thinking planning within the existing city boundaries. A more compact city, built along sustainable lines, is our view for developing Auckland over the next 20 years.</w:t>
            </w:r>
          </w:p>
          <w:p w14:paraId="0C2CD2F7" w14:textId="2EA616A3" w:rsidR="00346F32" w:rsidRDefault="00346F32" w:rsidP="00067FAF">
            <w:pPr>
              <w:widowControl/>
              <w:tabs>
                <w:tab w:val="left" w:pos="284"/>
              </w:tabs>
              <w:spacing w:before="40" w:after="40"/>
              <w:contextualSpacing w:val="0"/>
              <w:rPr>
                <w:rFonts w:ascii="Arial" w:eastAsia="Arial" w:hAnsi="Arial" w:cs="Arial"/>
                <w:b/>
                <w:color w:val="FF0000"/>
                <w:sz w:val="20"/>
                <w:szCs w:val="20"/>
              </w:rPr>
            </w:pPr>
          </w:p>
          <w:p w14:paraId="34BF3AF1" w14:textId="2744ED38" w:rsidR="00346F32" w:rsidRDefault="00346F32" w:rsidP="00067FAF">
            <w:pPr>
              <w:widowControl/>
              <w:tabs>
                <w:tab w:val="left" w:pos="284"/>
              </w:tabs>
              <w:spacing w:before="40" w:after="40"/>
              <w:contextualSpacing w:val="0"/>
              <w:rPr>
                <w:rFonts w:ascii="Arial" w:eastAsia="Arial" w:hAnsi="Arial" w:cs="Arial"/>
                <w:b/>
                <w:color w:val="FF0000"/>
                <w:sz w:val="20"/>
                <w:szCs w:val="20"/>
              </w:rPr>
            </w:pPr>
          </w:p>
          <w:p w14:paraId="1A4D43A1" w14:textId="77777777" w:rsidR="00346F32" w:rsidRPr="00067FAF" w:rsidRDefault="00346F32" w:rsidP="00067FAF">
            <w:pPr>
              <w:widowControl/>
              <w:tabs>
                <w:tab w:val="left" w:pos="284"/>
              </w:tabs>
              <w:spacing w:before="40" w:after="40"/>
              <w:contextualSpacing w:val="0"/>
              <w:rPr>
                <w:rFonts w:ascii="Arial" w:eastAsia="Arial" w:hAnsi="Arial" w:cs="Arial"/>
                <w:b/>
                <w:color w:val="FF0000"/>
                <w:sz w:val="20"/>
                <w:szCs w:val="20"/>
              </w:rPr>
            </w:pPr>
          </w:p>
          <w:p w14:paraId="3433602D" w14:textId="77777777" w:rsidR="002A582B" w:rsidRDefault="002A582B" w:rsidP="00067FAF">
            <w:pPr>
              <w:widowControl/>
              <w:tabs>
                <w:tab w:val="left" w:pos="284"/>
              </w:tabs>
              <w:spacing w:before="40" w:after="40"/>
              <w:contextualSpacing w:val="0"/>
              <w:rPr>
                <w:rFonts w:ascii="Arial" w:eastAsia="Arial" w:hAnsi="Arial" w:cs="Arial"/>
                <w:i/>
                <w:sz w:val="20"/>
                <w:szCs w:val="20"/>
              </w:rPr>
            </w:pPr>
          </w:p>
          <w:p w14:paraId="31FD714B" w14:textId="77777777" w:rsidR="009B4C24" w:rsidRDefault="007A2DF6" w:rsidP="00067FAF">
            <w:pPr>
              <w:widowControl/>
              <w:tabs>
                <w:tab w:val="left" w:pos="284"/>
              </w:tabs>
              <w:spacing w:before="40" w:after="40"/>
              <w:contextualSpacing w:val="0"/>
              <w:rPr>
                <w:rFonts w:ascii="Arial" w:eastAsia="Arial" w:hAnsi="Arial" w:cs="Arial"/>
                <w:i/>
                <w:color w:val="FF0000"/>
                <w:sz w:val="20"/>
                <w:szCs w:val="20"/>
              </w:rPr>
            </w:pPr>
            <w:r>
              <w:rPr>
                <w:rFonts w:ascii="Arial" w:eastAsia="Arial" w:hAnsi="Arial" w:cs="Arial"/>
                <w:i/>
                <w:color w:val="FF0000"/>
                <w:sz w:val="20"/>
                <w:szCs w:val="20"/>
              </w:rPr>
              <w:t>The examples above are indicative samples only.</w:t>
            </w:r>
          </w:p>
        </w:tc>
      </w:tr>
    </w:tbl>
    <w:p w14:paraId="32154C9F" w14:textId="77777777" w:rsidR="009475FC" w:rsidRDefault="007A2DF6">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lastRenderedPageBreak/>
        <w:t>Final grades will be decided using professional judgement based on a holistic examination of the evidence provided against the criteria in the Achievement Standard.</w:t>
      </w:r>
    </w:p>
    <w:p w14:paraId="762941E1" w14:textId="77777777" w:rsidR="009475FC" w:rsidRDefault="007A2DF6">
      <w:pPr>
        <w:rPr>
          <w:rFonts w:ascii="Arial" w:eastAsia="Arial" w:hAnsi="Arial" w:cs="Arial"/>
          <w:sz w:val="22"/>
          <w:szCs w:val="22"/>
        </w:rPr>
      </w:pPr>
      <w:r>
        <w:br w:type="page"/>
      </w:r>
    </w:p>
    <w:p w14:paraId="27D157F1" w14:textId="4BC293EC" w:rsidR="009475FC" w:rsidRPr="00067FAF" w:rsidRDefault="00E86257">
      <w:pPr>
        <w:keepNext/>
        <w:widowControl/>
        <w:spacing w:before="240" w:after="180"/>
        <w:rPr>
          <w:rFonts w:ascii="Arial" w:eastAsia="Arial" w:hAnsi="Arial" w:cs="Arial"/>
          <w:b/>
          <w:sz w:val="26"/>
          <w:szCs w:val="26"/>
        </w:rPr>
      </w:pPr>
      <w:r w:rsidRPr="00067FAF">
        <w:rPr>
          <w:rFonts w:ascii="Arial" w:eastAsia="Arial" w:hAnsi="Arial" w:cs="Arial"/>
          <w:b/>
          <w:sz w:val="26"/>
          <w:szCs w:val="26"/>
        </w:rPr>
        <w:lastRenderedPageBreak/>
        <w:t>Assessment schedule: Geography 9124</w:t>
      </w:r>
      <w:r w:rsidR="00317209">
        <w:rPr>
          <w:rFonts w:ascii="Arial" w:eastAsia="Arial" w:hAnsi="Arial" w:cs="Arial"/>
          <w:b/>
          <w:sz w:val="26"/>
          <w:szCs w:val="26"/>
        </w:rPr>
        <w:t>4</w:t>
      </w:r>
      <w:r w:rsidR="00D442BB">
        <w:rPr>
          <w:rFonts w:ascii="Arial" w:eastAsia="Arial" w:hAnsi="Arial" w:cs="Arial"/>
          <w:b/>
          <w:sz w:val="26"/>
          <w:szCs w:val="26"/>
        </w:rPr>
        <w:t xml:space="preserve">– </w:t>
      </w:r>
      <w:r w:rsidR="007B5BD7" w:rsidRPr="007B5BD7">
        <w:rPr>
          <w:rFonts w:ascii="Arial" w:eastAsia="Arial" w:hAnsi="Arial" w:cs="Arial"/>
          <w:b/>
          <w:sz w:val="28"/>
          <w:szCs w:val="28"/>
        </w:rPr>
        <w:t xml:space="preserve">Conduct geographic research with guidance </w:t>
      </w:r>
      <w:r w:rsidR="007B5BD7">
        <w:rPr>
          <w:rFonts w:ascii="Arial" w:eastAsia="Arial" w:hAnsi="Arial" w:cs="Arial"/>
          <w:b/>
          <w:sz w:val="28"/>
          <w:szCs w:val="28"/>
        </w:rPr>
        <w:t>“</w:t>
      </w:r>
      <w:r w:rsidR="00B2708C">
        <w:rPr>
          <w:rFonts w:ascii="Arial" w:eastAsia="Arial" w:hAnsi="Arial" w:cs="Arial"/>
          <w:b/>
          <w:sz w:val="28"/>
          <w:szCs w:val="28"/>
        </w:rPr>
        <w:t xml:space="preserve">Housing </w:t>
      </w:r>
      <w:proofErr w:type="gramStart"/>
      <w:r w:rsidR="00B2708C">
        <w:rPr>
          <w:rFonts w:ascii="Arial" w:eastAsia="Arial" w:hAnsi="Arial" w:cs="Arial"/>
          <w:b/>
          <w:sz w:val="28"/>
          <w:szCs w:val="28"/>
        </w:rPr>
        <w:t>Choices</w:t>
      </w:r>
      <w:r w:rsidR="007B5BD7">
        <w:rPr>
          <w:rFonts w:ascii="Arial" w:eastAsia="Arial" w:hAnsi="Arial" w:cs="Arial"/>
          <w:b/>
          <w:sz w:val="28"/>
          <w:szCs w:val="28"/>
        </w:rPr>
        <w:t xml:space="preserve"> ”</w:t>
      </w:r>
      <w:proofErr w:type="gramEnd"/>
    </w:p>
    <w:tbl>
      <w:tblPr>
        <w:tblW w:w="1474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4962"/>
        <w:gridCol w:w="5386"/>
      </w:tblGrid>
      <w:tr w:rsidR="00D12D49" w:rsidRPr="00D12D49" w14:paraId="1675957E" w14:textId="77777777" w:rsidTr="00067FAF">
        <w:trPr>
          <w:trHeight w:val="380"/>
        </w:trPr>
        <w:tc>
          <w:tcPr>
            <w:tcW w:w="4395" w:type="dxa"/>
          </w:tcPr>
          <w:p w14:paraId="25276E20" w14:textId="77777777" w:rsidR="00D12D49" w:rsidRPr="00D12D49" w:rsidRDefault="00D12D49" w:rsidP="00D12D49">
            <w:pPr>
              <w:widowControl/>
              <w:pBdr>
                <w:top w:val="nil"/>
                <w:left w:val="nil"/>
                <w:bottom w:val="nil"/>
                <w:right w:val="nil"/>
                <w:between w:val="nil"/>
              </w:pBdr>
              <w:spacing w:before="60" w:after="60"/>
              <w:jc w:val="center"/>
              <w:rPr>
                <w:rFonts w:ascii="Arial" w:eastAsia="Arial" w:hAnsi="Arial" w:cs="Arial"/>
                <w:b/>
                <w:color w:val="000000"/>
                <w:sz w:val="20"/>
                <w:szCs w:val="20"/>
                <w:lang w:val="en-GB"/>
              </w:rPr>
            </w:pPr>
            <w:r w:rsidRPr="00D12D49">
              <w:rPr>
                <w:rFonts w:ascii="Arial" w:eastAsia="Arial" w:hAnsi="Arial" w:cs="Arial"/>
                <w:b/>
                <w:color w:val="000000"/>
                <w:sz w:val="20"/>
                <w:szCs w:val="20"/>
                <w:lang w:val="en-GB"/>
              </w:rPr>
              <w:t xml:space="preserve">Evidence/Judgements for Achievement </w:t>
            </w:r>
          </w:p>
        </w:tc>
        <w:tc>
          <w:tcPr>
            <w:tcW w:w="4962" w:type="dxa"/>
          </w:tcPr>
          <w:p w14:paraId="74B89697" w14:textId="77777777" w:rsidR="00D12D49" w:rsidRPr="00D12D49" w:rsidRDefault="00D12D49" w:rsidP="00D12D49">
            <w:pPr>
              <w:widowControl/>
              <w:pBdr>
                <w:top w:val="nil"/>
                <w:left w:val="nil"/>
                <w:bottom w:val="nil"/>
                <w:right w:val="nil"/>
                <w:between w:val="nil"/>
              </w:pBdr>
              <w:spacing w:before="60" w:after="60"/>
              <w:jc w:val="center"/>
              <w:rPr>
                <w:rFonts w:ascii="Arial" w:eastAsia="Arial" w:hAnsi="Arial" w:cs="Arial"/>
                <w:b/>
                <w:color w:val="000000"/>
                <w:sz w:val="20"/>
                <w:szCs w:val="20"/>
                <w:lang w:val="en-GB"/>
              </w:rPr>
            </w:pPr>
            <w:r w:rsidRPr="00D12D49">
              <w:rPr>
                <w:rFonts w:ascii="Arial" w:eastAsia="Arial" w:hAnsi="Arial" w:cs="Arial"/>
                <w:b/>
                <w:color w:val="000000"/>
                <w:sz w:val="20"/>
                <w:szCs w:val="20"/>
                <w:lang w:val="en-GB"/>
              </w:rPr>
              <w:t>Evidence/Judgements for Achievement with Merit</w:t>
            </w:r>
          </w:p>
        </w:tc>
        <w:tc>
          <w:tcPr>
            <w:tcW w:w="5386" w:type="dxa"/>
          </w:tcPr>
          <w:p w14:paraId="68761E4E" w14:textId="77777777" w:rsidR="00D12D49" w:rsidRPr="00D12D49" w:rsidRDefault="00D12D49" w:rsidP="00D12D49">
            <w:pPr>
              <w:widowControl/>
              <w:pBdr>
                <w:top w:val="nil"/>
                <w:left w:val="nil"/>
                <w:bottom w:val="nil"/>
                <w:right w:val="nil"/>
                <w:between w:val="nil"/>
              </w:pBdr>
              <w:spacing w:before="60" w:after="60"/>
              <w:jc w:val="center"/>
              <w:rPr>
                <w:rFonts w:ascii="Arial" w:eastAsia="Arial" w:hAnsi="Arial" w:cs="Arial"/>
                <w:b/>
                <w:color w:val="000000"/>
                <w:sz w:val="20"/>
                <w:szCs w:val="20"/>
                <w:lang w:val="en-GB"/>
              </w:rPr>
            </w:pPr>
            <w:r w:rsidRPr="00D12D49">
              <w:rPr>
                <w:rFonts w:ascii="Arial" w:eastAsia="Arial" w:hAnsi="Arial" w:cs="Arial"/>
                <w:b/>
                <w:color w:val="000000"/>
                <w:sz w:val="20"/>
                <w:szCs w:val="20"/>
                <w:lang w:val="en-GB"/>
              </w:rPr>
              <w:t>Evidence/Judgements for Achievement with Excellence</w:t>
            </w:r>
          </w:p>
        </w:tc>
      </w:tr>
      <w:tr w:rsidR="00D442BB" w:rsidRPr="00D12D49" w14:paraId="62E5F6DF" w14:textId="77777777" w:rsidTr="00067FAF">
        <w:trPr>
          <w:trHeight w:val="420"/>
        </w:trPr>
        <w:tc>
          <w:tcPr>
            <w:tcW w:w="4395" w:type="dxa"/>
          </w:tcPr>
          <w:p w14:paraId="08C3A659" w14:textId="2C124BB7" w:rsidR="00D442BB" w:rsidRPr="00D12D49" w:rsidRDefault="00D442BB" w:rsidP="00D442BB">
            <w:pPr>
              <w:widowControl/>
              <w:pBdr>
                <w:top w:val="nil"/>
                <w:left w:val="nil"/>
                <w:bottom w:val="nil"/>
                <w:right w:val="nil"/>
                <w:between w:val="nil"/>
              </w:pBdr>
              <w:spacing w:before="40" w:after="40"/>
              <w:rPr>
                <w:rFonts w:ascii="Arial" w:eastAsia="Arial" w:hAnsi="Arial" w:cs="Arial"/>
                <w:color w:val="000000"/>
                <w:sz w:val="20"/>
                <w:szCs w:val="20"/>
                <w:lang w:val="en-GB"/>
              </w:rPr>
            </w:pPr>
          </w:p>
        </w:tc>
        <w:tc>
          <w:tcPr>
            <w:tcW w:w="4962" w:type="dxa"/>
          </w:tcPr>
          <w:p w14:paraId="7CD65020" w14:textId="7383C778" w:rsidR="00D442BB" w:rsidRPr="00D12D49" w:rsidRDefault="00D442BB" w:rsidP="00D442BB">
            <w:pPr>
              <w:widowControl/>
              <w:pBdr>
                <w:top w:val="nil"/>
                <w:left w:val="nil"/>
                <w:bottom w:val="nil"/>
                <w:right w:val="nil"/>
                <w:between w:val="nil"/>
              </w:pBdr>
              <w:spacing w:before="40" w:after="40"/>
              <w:rPr>
                <w:rFonts w:ascii="Arial" w:eastAsia="Arial" w:hAnsi="Arial" w:cs="Arial"/>
                <w:color w:val="000000"/>
                <w:sz w:val="20"/>
                <w:szCs w:val="20"/>
                <w:lang w:val="en-GB"/>
              </w:rPr>
            </w:pPr>
          </w:p>
        </w:tc>
        <w:tc>
          <w:tcPr>
            <w:tcW w:w="5386" w:type="dxa"/>
          </w:tcPr>
          <w:p w14:paraId="2C0F52BD" w14:textId="69332FA4" w:rsidR="00D442BB" w:rsidRPr="00D12D49" w:rsidRDefault="00D442BB" w:rsidP="00D442BB">
            <w:pPr>
              <w:widowControl/>
              <w:pBdr>
                <w:top w:val="nil"/>
                <w:left w:val="nil"/>
                <w:bottom w:val="nil"/>
                <w:right w:val="nil"/>
                <w:between w:val="nil"/>
              </w:pBdr>
              <w:spacing w:before="40" w:after="40"/>
              <w:rPr>
                <w:rFonts w:ascii="Arial" w:eastAsia="Arial" w:hAnsi="Arial" w:cs="Arial"/>
                <w:color w:val="000000"/>
                <w:sz w:val="20"/>
                <w:szCs w:val="20"/>
                <w:lang w:val="en-GB"/>
              </w:rPr>
            </w:pPr>
          </w:p>
        </w:tc>
      </w:tr>
    </w:tbl>
    <w:p w14:paraId="0A10BE5A" w14:textId="77777777" w:rsidR="00B2708C" w:rsidRDefault="00B2708C">
      <w:pPr>
        <w:tabs>
          <w:tab w:val="left" w:pos="397"/>
          <w:tab w:val="left" w:pos="794"/>
          <w:tab w:val="left" w:pos="1191"/>
        </w:tabs>
        <w:spacing w:before="120" w:after="120"/>
        <w:rPr>
          <w:rFonts w:ascii="Arial" w:eastAsia="Arial" w:hAnsi="Arial" w:cs="Arial"/>
          <w:sz w:val="22"/>
          <w:szCs w:val="22"/>
        </w:rPr>
      </w:pPr>
    </w:p>
    <w:tbl>
      <w:tblPr>
        <w:tblW w:w="1474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33"/>
        <w:gridCol w:w="5040"/>
        <w:gridCol w:w="5070"/>
      </w:tblGrid>
      <w:tr w:rsidR="00B2708C" w:rsidRPr="00D12D49" w14:paraId="4071648F" w14:textId="77777777" w:rsidTr="03F8F340">
        <w:trPr>
          <w:trHeight w:val="380"/>
        </w:trPr>
        <w:tc>
          <w:tcPr>
            <w:tcW w:w="4633" w:type="dxa"/>
          </w:tcPr>
          <w:p w14:paraId="3A931177" w14:textId="77777777" w:rsidR="00B2708C" w:rsidRPr="00D12D49" w:rsidRDefault="00B2708C" w:rsidP="00A623CB">
            <w:pPr>
              <w:widowControl/>
              <w:pBdr>
                <w:top w:val="nil"/>
                <w:left w:val="nil"/>
                <w:bottom w:val="nil"/>
                <w:right w:val="nil"/>
                <w:between w:val="nil"/>
              </w:pBdr>
              <w:spacing w:before="60" w:after="60"/>
              <w:jc w:val="center"/>
              <w:rPr>
                <w:rFonts w:ascii="Arial" w:eastAsia="Arial" w:hAnsi="Arial" w:cs="Arial"/>
                <w:b/>
                <w:color w:val="000000"/>
                <w:sz w:val="20"/>
                <w:szCs w:val="20"/>
                <w:lang w:val="en-GB"/>
              </w:rPr>
            </w:pPr>
            <w:r w:rsidRPr="00D12D49">
              <w:rPr>
                <w:rFonts w:ascii="Arial" w:eastAsia="Arial" w:hAnsi="Arial" w:cs="Arial"/>
                <w:b/>
                <w:color w:val="000000"/>
                <w:sz w:val="20"/>
                <w:szCs w:val="20"/>
                <w:lang w:val="en-GB"/>
              </w:rPr>
              <w:t xml:space="preserve">Evidence/Judgements for Achievement </w:t>
            </w:r>
          </w:p>
        </w:tc>
        <w:tc>
          <w:tcPr>
            <w:tcW w:w="5040" w:type="dxa"/>
          </w:tcPr>
          <w:p w14:paraId="3711C930" w14:textId="77777777" w:rsidR="00B2708C" w:rsidRPr="00D12D49" w:rsidRDefault="00B2708C" w:rsidP="00A623CB">
            <w:pPr>
              <w:widowControl/>
              <w:pBdr>
                <w:top w:val="nil"/>
                <w:left w:val="nil"/>
                <w:bottom w:val="nil"/>
                <w:right w:val="nil"/>
                <w:between w:val="nil"/>
              </w:pBdr>
              <w:spacing w:before="60" w:after="60"/>
              <w:jc w:val="center"/>
              <w:rPr>
                <w:rFonts w:ascii="Arial" w:eastAsia="Arial" w:hAnsi="Arial" w:cs="Arial"/>
                <w:b/>
                <w:color w:val="000000"/>
                <w:sz w:val="20"/>
                <w:szCs w:val="20"/>
                <w:lang w:val="en-GB"/>
              </w:rPr>
            </w:pPr>
            <w:r w:rsidRPr="00D12D49">
              <w:rPr>
                <w:rFonts w:ascii="Arial" w:eastAsia="Arial" w:hAnsi="Arial" w:cs="Arial"/>
                <w:b/>
                <w:color w:val="000000"/>
                <w:sz w:val="20"/>
                <w:szCs w:val="20"/>
                <w:lang w:val="en-GB"/>
              </w:rPr>
              <w:t>Evidence/Judgements for Achievement with Merit</w:t>
            </w:r>
          </w:p>
        </w:tc>
        <w:tc>
          <w:tcPr>
            <w:tcW w:w="5070" w:type="dxa"/>
          </w:tcPr>
          <w:p w14:paraId="406010CD" w14:textId="77777777" w:rsidR="00B2708C" w:rsidRPr="00D12D49" w:rsidRDefault="00B2708C" w:rsidP="00A623CB">
            <w:pPr>
              <w:widowControl/>
              <w:pBdr>
                <w:top w:val="nil"/>
                <w:left w:val="nil"/>
                <w:bottom w:val="nil"/>
                <w:right w:val="nil"/>
                <w:between w:val="nil"/>
              </w:pBdr>
              <w:spacing w:before="60" w:after="60"/>
              <w:jc w:val="center"/>
              <w:rPr>
                <w:rFonts w:ascii="Arial" w:eastAsia="Arial" w:hAnsi="Arial" w:cs="Arial"/>
                <w:b/>
                <w:color w:val="000000"/>
                <w:sz w:val="20"/>
                <w:szCs w:val="20"/>
                <w:lang w:val="en-GB"/>
              </w:rPr>
            </w:pPr>
            <w:r w:rsidRPr="00D12D49">
              <w:rPr>
                <w:rFonts w:ascii="Arial" w:eastAsia="Arial" w:hAnsi="Arial" w:cs="Arial"/>
                <w:b/>
                <w:color w:val="000000"/>
                <w:sz w:val="20"/>
                <w:szCs w:val="20"/>
                <w:lang w:val="en-GB"/>
              </w:rPr>
              <w:t>Evidence/Judgements for Achievement with Excellence</w:t>
            </w:r>
          </w:p>
        </w:tc>
      </w:tr>
      <w:tr w:rsidR="00B2708C" w:rsidRPr="00D12D49" w14:paraId="2AF18FEC" w14:textId="77777777" w:rsidTr="03F8F340">
        <w:trPr>
          <w:trHeight w:val="420"/>
        </w:trPr>
        <w:tc>
          <w:tcPr>
            <w:tcW w:w="4633" w:type="dxa"/>
          </w:tcPr>
          <w:p w14:paraId="592BA4DA" w14:textId="77777777" w:rsidR="00B2708C" w:rsidRPr="00BC6ADA" w:rsidRDefault="00B2708C" w:rsidP="00A623CB">
            <w:pPr>
              <w:pStyle w:val="NCEAtablebody"/>
              <w:rPr>
                <w:lang w:val="en-GB"/>
              </w:rPr>
            </w:pPr>
            <w:r w:rsidRPr="00BC6ADA">
              <w:rPr>
                <w:lang w:val="en-GB"/>
              </w:rPr>
              <w:t>The student has</w:t>
            </w:r>
            <w:r>
              <w:rPr>
                <w:lang w:val="en-GB"/>
              </w:rPr>
              <w:t xml:space="preserve"> conducted geographic research with guidance by</w:t>
            </w:r>
            <w:r w:rsidRPr="00BC6ADA">
              <w:rPr>
                <w:lang w:val="en-GB"/>
              </w:rPr>
              <w:t>:</w:t>
            </w:r>
          </w:p>
          <w:p w14:paraId="7A603667" w14:textId="4400D896" w:rsidR="00B2708C" w:rsidRPr="00BC6ADA" w:rsidRDefault="00B2708C" w:rsidP="00A623CB">
            <w:pPr>
              <w:pStyle w:val="NCEAtablebullet"/>
              <w:ind w:left="227" w:hanging="227"/>
              <w:rPr>
                <w:szCs w:val="22"/>
                <w:lang w:val="en-GB"/>
              </w:rPr>
            </w:pPr>
            <w:r w:rsidRPr="00BC6ADA">
              <w:rPr>
                <w:szCs w:val="22"/>
                <w:lang w:val="en-GB"/>
              </w:rPr>
              <w:t>plann</w:t>
            </w:r>
            <w:r>
              <w:rPr>
                <w:szCs w:val="22"/>
                <w:lang w:val="en-GB"/>
              </w:rPr>
              <w:t>ing</w:t>
            </w:r>
            <w:r w:rsidRPr="00BC6ADA">
              <w:rPr>
                <w:szCs w:val="22"/>
                <w:lang w:val="en-GB"/>
              </w:rPr>
              <w:t xml:space="preserve"> the research and identif</w:t>
            </w:r>
            <w:r>
              <w:rPr>
                <w:szCs w:val="22"/>
                <w:lang w:val="en-GB"/>
              </w:rPr>
              <w:t>ying</w:t>
            </w:r>
            <w:r w:rsidRPr="00BC6ADA">
              <w:rPr>
                <w:szCs w:val="22"/>
                <w:lang w:val="en-GB"/>
              </w:rPr>
              <w:t xml:space="preserve"> </w:t>
            </w:r>
            <w:r>
              <w:rPr>
                <w:szCs w:val="22"/>
                <w:lang w:val="en-GB"/>
              </w:rPr>
              <w:t xml:space="preserve">the </w:t>
            </w:r>
            <w:r w:rsidRPr="00BC6ADA">
              <w:rPr>
                <w:szCs w:val="22"/>
                <w:lang w:val="en-GB"/>
              </w:rPr>
              <w:t>aim of the research</w:t>
            </w:r>
          </w:p>
          <w:p w14:paraId="144CFF3C" w14:textId="77957AF4" w:rsidR="00B2708C" w:rsidRPr="00BC6ADA" w:rsidRDefault="00B2708C" w:rsidP="00A623CB">
            <w:pPr>
              <w:pStyle w:val="NCEAtablebullet"/>
              <w:ind w:left="227" w:hanging="227"/>
              <w:rPr>
                <w:lang w:val="en-GB"/>
              </w:rPr>
            </w:pPr>
            <w:r w:rsidRPr="00BC6ADA">
              <w:rPr>
                <w:szCs w:val="22"/>
                <w:lang w:val="en-GB"/>
              </w:rPr>
              <w:t>collect</w:t>
            </w:r>
            <w:r>
              <w:rPr>
                <w:szCs w:val="22"/>
                <w:lang w:val="en-GB"/>
              </w:rPr>
              <w:t>ing</w:t>
            </w:r>
            <w:r w:rsidRPr="00BC6ADA">
              <w:rPr>
                <w:szCs w:val="22"/>
                <w:lang w:val="en-GB"/>
              </w:rPr>
              <w:t xml:space="preserve"> and record</w:t>
            </w:r>
            <w:r>
              <w:rPr>
                <w:szCs w:val="22"/>
                <w:lang w:val="en-GB"/>
              </w:rPr>
              <w:t>ing</w:t>
            </w:r>
            <w:r w:rsidRPr="00BC6ADA">
              <w:rPr>
                <w:szCs w:val="22"/>
                <w:lang w:val="en-GB"/>
              </w:rPr>
              <w:t xml:space="preserve"> relevant data</w:t>
            </w:r>
            <w:r w:rsidR="00487C80">
              <w:rPr>
                <w:szCs w:val="22"/>
                <w:lang w:val="en-GB"/>
              </w:rPr>
              <w:t>.</w:t>
            </w:r>
          </w:p>
          <w:p w14:paraId="3351FA79" w14:textId="1CCB6341" w:rsidR="00B2708C" w:rsidRPr="00BC6ADA" w:rsidRDefault="00B2708C" w:rsidP="00A623CB">
            <w:pPr>
              <w:pStyle w:val="NCEAtablebody"/>
              <w:rPr>
                <w:lang w:val="en-GB"/>
              </w:rPr>
            </w:pPr>
            <w:r>
              <w:rPr>
                <w:lang w:val="en-GB"/>
              </w:rPr>
              <w:t>The student has presented spatial, statistical</w:t>
            </w:r>
            <w:r w:rsidR="00691DDB">
              <w:rPr>
                <w:lang w:val="en-GB"/>
              </w:rPr>
              <w:t>,</w:t>
            </w:r>
            <w:r>
              <w:rPr>
                <w:lang w:val="en-GB"/>
              </w:rPr>
              <w:t xml:space="preserve"> and</w:t>
            </w:r>
            <w:r w:rsidR="00AB5C5C">
              <w:rPr>
                <w:lang w:val="en-GB"/>
              </w:rPr>
              <w:t>/or</w:t>
            </w:r>
            <w:r>
              <w:rPr>
                <w:lang w:val="en-GB"/>
              </w:rPr>
              <w:t xml:space="preserve"> visual data </w:t>
            </w:r>
            <w:r w:rsidRPr="00BC6ADA">
              <w:rPr>
                <w:lang w:val="en-GB"/>
              </w:rPr>
              <w:t xml:space="preserve">using </w:t>
            </w:r>
            <w:r w:rsidRPr="00B94D40">
              <w:rPr>
                <w:lang w:val="en-GB"/>
              </w:rPr>
              <w:t>geographic conventions</w:t>
            </w:r>
            <w:r w:rsidR="00691DDB">
              <w:rPr>
                <w:lang w:val="en-GB"/>
              </w:rPr>
              <w:t xml:space="preserve"> and terminology</w:t>
            </w:r>
            <w:r w:rsidRPr="00B94D40">
              <w:rPr>
                <w:lang w:val="en-GB"/>
              </w:rPr>
              <w:t>,</w:t>
            </w:r>
            <w:r w:rsidRPr="0077171D">
              <w:rPr>
                <w:b/>
                <w:lang w:val="en-GB"/>
              </w:rPr>
              <w:t xml:space="preserve"> </w:t>
            </w:r>
            <w:r w:rsidRPr="00BC6ADA">
              <w:rPr>
                <w:lang w:val="en-GB"/>
              </w:rPr>
              <w:t>for example:</w:t>
            </w:r>
          </w:p>
          <w:p w14:paraId="6B02D211" w14:textId="77777777" w:rsidR="00B2708C" w:rsidRPr="00BC6ADA" w:rsidRDefault="00B2708C" w:rsidP="00A623CB">
            <w:pPr>
              <w:pStyle w:val="NCEAtablebullet"/>
              <w:ind w:left="227" w:hanging="227"/>
              <w:rPr>
                <w:rFonts w:cs="Arial"/>
                <w:szCs w:val="22"/>
                <w:lang w:val="en-GB"/>
              </w:rPr>
            </w:pPr>
            <w:r w:rsidRPr="00BC6ADA">
              <w:rPr>
                <w:rFonts w:cs="Arial"/>
                <w:szCs w:val="22"/>
                <w:lang w:val="en-GB"/>
              </w:rPr>
              <w:t>map</w:t>
            </w:r>
            <w:r>
              <w:rPr>
                <w:rFonts w:cs="Arial"/>
                <w:szCs w:val="22"/>
                <w:lang w:val="en-GB"/>
              </w:rPr>
              <w:t>(s) (FACKTS) showing</w:t>
            </w:r>
            <w:r w:rsidRPr="00BC6ADA">
              <w:rPr>
                <w:rFonts w:cs="Arial"/>
                <w:szCs w:val="22"/>
                <w:lang w:val="en-GB"/>
              </w:rPr>
              <w:t xml:space="preserve"> the locations of the research areas in relation to the </w:t>
            </w:r>
            <w:proofErr w:type="gramStart"/>
            <w:r w:rsidRPr="00BC6ADA">
              <w:rPr>
                <w:rFonts w:cs="Arial"/>
                <w:szCs w:val="22"/>
                <w:lang w:val="en-GB"/>
              </w:rPr>
              <w:t>aim</w:t>
            </w:r>
            <w:proofErr w:type="gramEnd"/>
          </w:p>
          <w:p w14:paraId="6641B568" w14:textId="77777777" w:rsidR="00B2708C" w:rsidRPr="00BC6ADA" w:rsidRDefault="00B2708C" w:rsidP="00A623CB">
            <w:pPr>
              <w:pStyle w:val="NCEAtablebullet"/>
              <w:ind w:left="227" w:hanging="227"/>
              <w:rPr>
                <w:rFonts w:cs="Arial"/>
                <w:color w:val="000000"/>
                <w:szCs w:val="22"/>
                <w:lang w:val="en-GB"/>
              </w:rPr>
            </w:pPr>
            <w:r w:rsidRPr="00BC6ADA">
              <w:rPr>
                <w:rFonts w:cs="Arial"/>
                <w:color w:val="000000"/>
                <w:szCs w:val="22"/>
                <w:lang w:val="en-GB"/>
              </w:rPr>
              <w:t>graph</w:t>
            </w:r>
            <w:r>
              <w:rPr>
                <w:rFonts w:cs="Arial"/>
                <w:color w:val="000000"/>
                <w:szCs w:val="22"/>
                <w:lang w:val="en-GB"/>
              </w:rPr>
              <w:t>(s) with</w:t>
            </w:r>
            <w:r w:rsidRPr="00BC6ADA">
              <w:rPr>
                <w:rFonts w:cs="Arial"/>
                <w:color w:val="000000"/>
                <w:szCs w:val="22"/>
                <w:lang w:val="en-GB"/>
              </w:rPr>
              <w:t xml:space="preserve"> a </w:t>
            </w:r>
            <w:r w:rsidRPr="00BC6ADA">
              <w:rPr>
                <w:color w:val="000000"/>
                <w:szCs w:val="22"/>
                <w:lang w:val="en-GB"/>
              </w:rPr>
              <w:t xml:space="preserve">title, even scale, and correctly labelled </w:t>
            </w:r>
            <w:proofErr w:type="gramStart"/>
            <w:r w:rsidRPr="00BC6ADA">
              <w:rPr>
                <w:color w:val="000000"/>
                <w:szCs w:val="22"/>
                <w:lang w:val="en-GB"/>
              </w:rPr>
              <w:t>axes</w:t>
            </w:r>
            <w:proofErr w:type="gramEnd"/>
          </w:p>
          <w:p w14:paraId="01D951E4" w14:textId="77777777" w:rsidR="00B2708C" w:rsidRPr="00BC6ADA" w:rsidRDefault="00B2708C" w:rsidP="00A623CB">
            <w:pPr>
              <w:pStyle w:val="NCEAtablebullet"/>
              <w:ind w:left="227" w:hanging="227"/>
              <w:rPr>
                <w:color w:val="000000"/>
                <w:szCs w:val="22"/>
                <w:lang w:val="en-GB"/>
              </w:rPr>
            </w:pPr>
            <w:r w:rsidRPr="00BC6ADA">
              <w:rPr>
                <w:color w:val="000000"/>
                <w:szCs w:val="22"/>
                <w:lang w:val="en-GB"/>
              </w:rPr>
              <w:t>table</w:t>
            </w:r>
            <w:r>
              <w:rPr>
                <w:color w:val="000000"/>
                <w:szCs w:val="22"/>
                <w:lang w:val="en-GB"/>
              </w:rPr>
              <w:t>(s) presenting</w:t>
            </w:r>
            <w:r w:rsidRPr="00BC6ADA">
              <w:rPr>
                <w:color w:val="000000"/>
                <w:szCs w:val="22"/>
                <w:lang w:val="en-GB"/>
              </w:rPr>
              <w:t xml:space="preserve"> data appropriately (raw or percentages)</w:t>
            </w:r>
          </w:p>
          <w:p w14:paraId="09275C04" w14:textId="77777777" w:rsidR="00B2708C" w:rsidRPr="00BC6ADA" w:rsidRDefault="00B2708C" w:rsidP="00A623CB">
            <w:pPr>
              <w:pStyle w:val="NCEAtablebullet"/>
              <w:ind w:left="227" w:hanging="227"/>
              <w:rPr>
                <w:rFonts w:cs="Arial"/>
                <w:szCs w:val="22"/>
                <w:lang w:val="en-GB"/>
              </w:rPr>
            </w:pPr>
            <w:r w:rsidRPr="00BC6ADA">
              <w:rPr>
                <w:color w:val="000000"/>
                <w:szCs w:val="22"/>
                <w:lang w:val="en-GB"/>
              </w:rPr>
              <w:t>visual presentation</w:t>
            </w:r>
            <w:r>
              <w:rPr>
                <w:color w:val="000000"/>
                <w:szCs w:val="22"/>
                <w:lang w:val="en-GB"/>
              </w:rPr>
              <w:t>(s)</w:t>
            </w:r>
            <w:r w:rsidRPr="00BC6ADA">
              <w:rPr>
                <w:color w:val="000000"/>
                <w:szCs w:val="22"/>
                <w:lang w:val="en-GB"/>
              </w:rPr>
              <w:t xml:space="preserve"> such as annotated photograph or field sketch presented appropriately.</w:t>
            </w:r>
          </w:p>
          <w:p w14:paraId="4601C42C" w14:textId="77777777" w:rsidR="00B2708C" w:rsidRPr="00BC6ADA" w:rsidRDefault="00B2708C" w:rsidP="00A623CB">
            <w:pPr>
              <w:pStyle w:val="NCEAtablebody"/>
              <w:rPr>
                <w:lang w:val="en-GB"/>
              </w:rPr>
            </w:pPr>
            <w:r w:rsidRPr="00BC6ADA">
              <w:rPr>
                <w:lang w:val="en-GB"/>
              </w:rPr>
              <w:t>The student has:</w:t>
            </w:r>
          </w:p>
          <w:p w14:paraId="4CCF97BA" w14:textId="41AB8610" w:rsidR="00B2708C" w:rsidRDefault="00B2708C" w:rsidP="00A623CB">
            <w:pPr>
              <w:pStyle w:val="NCEAtablebullet"/>
              <w:ind w:left="227" w:hanging="227"/>
              <w:rPr>
                <w:rFonts w:cs="Arial"/>
                <w:szCs w:val="22"/>
                <w:lang w:val="en-GB"/>
              </w:rPr>
            </w:pPr>
            <w:r w:rsidRPr="00BC6ADA">
              <w:rPr>
                <w:rFonts w:cs="Arial"/>
                <w:szCs w:val="22"/>
                <w:lang w:val="en-GB"/>
              </w:rPr>
              <w:t xml:space="preserve">explained the </w:t>
            </w:r>
            <w:r>
              <w:rPr>
                <w:rFonts w:cs="Arial"/>
                <w:szCs w:val="22"/>
                <w:lang w:val="en-GB"/>
              </w:rPr>
              <w:t xml:space="preserve">findings of the research incorporating </w:t>
            </w:r>
            <w:r w:rsidR="00D532E4">
              <w:rPr>
                <w:rFonts w:cs="Arial"/>
                <w:szCs w:val="22"/>
                <w:lang w:val="en-GB"/>
              </w:rPr>
              <w:t xml:space="preserve">the </w:t>
            </w:r>
            <w:r>
              <w:rPr>
                <w:rFonts w:cs="Arial"/>
                <w:szCs w:val="22"/>
                <w:lang w:val="en-GB"/>
              </w:rPr>
              <w:t>relevan</w:t>
            </w:r>
            <w:r w:rsidR="00D532E4">
              <w:rPr>
                <w:rFonts w:cs="Arial"/>
                <w:szCs w:val="22"/>
                <w:lang w:val="en-GB"/>
              </w:rPr>
              <w:t>ce of</w:t>
            </w:r>
            <w:r>
              <w:rPr>
                <w:rFonts w:cs="Arial"/>
                <w:szCs w:val="22"/>
                <w:lang w:val="en-GB"/>
              </w:rPr>
              <w:t xml:space="preserve"> geographic </w:t>
            </w:r>
            <w:proofErr w:type="gramStart"/>
            <w:r>
              <w:rPr>
                <w:rFonts w:cs="Arial"/>
                <w:szCs w:val="22"/>
                <w:lang w:val="en-GB"/>
              </w:rPr>
              <w:t>concepts</w:t>
            </w:r>
            <w:proofErr w:type="gramEnd"/>
          </w:p>
          <w:p w14:paraId="52FC9DA0" w14:textId="77777777" w:rsidR="00B2708C" w:rsidRPr="00BC6ADA" w:rsidRDefault="00B2708C" w:rsidP="00A623CB">
            <w:pPr>
              <w:pStyle w:val="NCEAtablebullet"/>
              <w:ind w:left="227" w:hanging="227"/>
              <w:rPr>
                <w:rFonts w:cs="Arial"/>
                <w:szCs w:val="22"/>
                <w:lang w:val="en-GB"/>
              </w:rPr>
            </w:pPr>
            <w:r>
              <w:rPr>
                <w:rFonts w:cs="Arial"/>
                <w:szCs w:val="22"/>
                <w:lang w:val="en-GB"/>
              </w:rPr>
              <w:t xml:space="preserve">provided a </w:t>
            </w:r>
            <w:r w:rsidRPr="00BC6ADA">
              <w:rPr>
                <w:rFonts w:cs="Arial"/>
                <w:szCs w:val="22"/>
                <w:lang w:val="en-GB"/>
              </w:rPr>
              <w:t xml:space="preserve">conclusion </w:t>
            </w:r>
            <w:r>
              <w:rPr>
                <w:rFonts w:cs="Arial"/>
                <w:szCs w:val="22"/>
                <w:lang w:val="en-GB"/>
              </w:rPr>
              <w:t xml:space="preserve">that relates </w:t>
            </w:r>
            <w:r w:rsidRPr="00BC6ADA">
              <w:rPr>
                <w:rFonts w:cs="Arial"/>
                <w:szCs w:val="22"/>
                <w:lang w:val="en-GB"/>
              </w:rPr>
              <w:t>to the aim of the research</w:t>
            </w:r>
            <w:r>
              <w:rPr>
                <w:rFonts w:cs="Arial"/>
                <w:szCs w:val="22"/>
                <w:lang w:val="en-GB"/>
              </w:rPr>
              <w:t>.</w:t>
            </w:r>
          </w:p>
          <w:p w14:paraId="4037E1E9" w14:textId="77777777" w:rsidR="00B2708C" w:rsidRPr="00BC6ADA" w:rsidRDefault="00B2708C" w:rsidP="00A623CB">
            <w:pPr>
              <w:pStyle w:val="NCEAtablebody"/>
              <w:rPr>
                <w:lang w:val="en-GB"/>
              </w:rPr>
            </w:pPr>
            <w:r w:rsidRPr="00BC6ADA">
              <w:rPr>
                <w:lang w:val="en-GB"/>
              </w:rPr>
              <w:t>The student has:</w:t>
            </w:r>
          </w:p>
          <w:p w14:paraId="3AE278DE" w14:textId="7CD3A342" w:rsidR="00B2708C" w:rsidRPr="003A1229" w:rsidRDefault="00B2708C" w:rsidP="00A623CB">
            <w:pPr>
              <w:pStyle w:val="NCEAtablebullet"/>
              <w:ind w:left="227" w:hanging="227"/>
              <w:rPr>
                <w:rFonts w:cs="Arial"/>
                <w:szCs w:val="22"/>
                <w:lang w:val="en-GB"/>
              </w:rPr>
            </w:pPr>
            <w:r w:rsidRPr="00BC6ADA">
              <w:rPr>
                <w:rFonts w:cs="Arial"/>
                <w:szCs w:val="22"/>
                <w:lang w:val="en-GB"/>
              </w:rPr>
              <w:lastRenderedPageBreak/>
              <w:t>described strength</w:t>
            </w:r>
            <w:r>
              <w:rPr>
                <w:rFonts w:cs="Arial"/>
                <w:szCs w:val="22"/>
                <w:lang w:val="en-GB"/>
              </w:rPr>
              <w:t>(</w:t>
            </w:r>
            <w:r w:rsidRPr="00BC6ADA">
              <w:rPr>
                <w:rFonts w:cs="Arial"/>
                <w:szCs w:val="22"/>
                <w:lang w:val="en-GB"/>
              </w:rPr>
              <w:t>s</w:t>
            </w:r>
            <w:r>
              <w:rPr>
                <w:rFonts w:cs="Arial"/>
                <w:szCs w:val="22"/>
                <w:lang w:val="en-GB"/>
              </w:rPr>
              <w:t>)</w:t>
            </w:r>
            <w:r w:rsidRPr="00BC6ADA">
              <w:rPr>
                <w:rFonts w:cs="Arial"/>
                <w:szCs w:val="22"/>
                <w:lang w:val="en-GB"/>
              </w:rPr>
              <w:t xml:space="preserve"> </w:t>
            </w:r>
            <w:r w:rsidRPr="00B94D40">
              <w:rPr>
                <w:rFonts w:cs="Arial"/>
                <w:szCs w:val="22"/>
                <w:lang w:val="en-GB"/>
              </w:rPr>
              <w:t>and/or</w:t>
            </w:r>
            <w:r w:rsidRPr="00BC6ADA">
              <w:rPr>
                <w:rFonts w:cs="Arial"/>
                <w:szCs w:val="22"/>
                <w:lang w:val="en-GB"/>
              </w:rPr>
              <w:t xml:space="preserve"> weakness</w:t>
            </w:r>
            <w:r>
              <w:rPr>
                <w:rFonts w:cs="Arial"/>
                <w:szCs w:val="22"/>
                <w:lang w:val="en-GB"/>
              </w:rPr>
              <w:t>(</w:t>
            </w:r>
            <w:r w:rsidRPr="00BC6ADA">
              <w:rPr>
                <w:rFonts w:cs="Arial"/>
                <w:szCs w:val="22"/>
                <w:lang w:val="en-GB"/>
              </w:rPr>
              <w:t>es</w:t>
            </w:r>
            <w:r>
              <w:rPr>
                <w:rFonts w:cs="Arial"/>
                <w:szCs w:val="22"/>
                <w:lang w:val="en-GB"/>
              </w:rPr>
              <w:t>)</w:t>
            </w:r>
            <w:r w:rsidRPr="00BC6ADA">
              <w:rPr>
                <w:rFonts w:cs="Arial"/>
                <w:szCs w:val="22"/>
                <w:lang w:val="en-GB"/>
              </w:rPr>
              <w:t xml:space="preserve"> of the</w:t>
            </w:r>
            <w:r>
              <w:rPr>
                <w:rFonts w:cs="Arial"/>
                <w:szCs w:val="22"/>
                <w:lang w:val="en-GB"/>
              </w:rPr>
              <w:t>ir</w:t>
            </w:r>
            <w:r w:rsidRPr="00BC6ADA">
              <w:rPr>
                <w:rFonts w:cs="Arial"/>
                <w:szCs w:val="22"/>
                <w:lang w:val="en-GB"/>
              </w:rPr>
              <w:t xml:space="preserve"> research process</w:t>
            </w:r>
            <w:r>
              <w:rPr>
                <w:rFonts w:cs="Arial"/>
                <w:szCs w:val="22"/>
                <w:lang w:val="en-GB"/>
              </w:rPr>
              <w:t xml:space="preserve"> and </w:t>
            </w:r>
            <w:r w:rsidRPr="003A1229">
              <w:rPr>
                <w:szCs w:val="22"/>
                <w:lang w:val="en-GB"/>
              </w:rPr>
              <w:t xml:space="preserve">how it/they </w:t>
            </w:r>
            <w:proofErr w:type="gramStart"/>
            <w:r w:rsidR="00DA65D1" w:rsidRPr="003A1229">
              <w:rPr>
                <w:szCs w:val="22"/>
                <w:lang w:val="en-GB"/>
              </w:rPr>
              <w:t>affect</w:t>
            </w:r>
            <w:r w:rsidR="00DA65D1">
              <w:rPr>
                <w:szCs w:val="22"/>
                <w:lang w:val="en-GB"/>
              </w:rPr>
              <w:t>s</w:t>
            </w:r>
            <w:proofErr w:type="gramEnd"/>
            <w:r w:rsidRPr="003A1229">
              <w:rPr>
                <w:szCs w:val="22"/>
                <w:lang w:val="en-GB"/>
              </w:rPr>
              <w:t xml:space="preserve"> the validity of the research findings.</w:t>
            </w:r>
          </w:p>
          <w:p w14:paraId="1D43B298" w14:textId="77777777" w:rsidR="00B2708C" w:rsidRDefault="00B2708C" w:rsidP="00A623CB">
            <w:pPr>
              <w:pStyle w:val="NCEAtablebody"/>
              <w:rPr>
                <w:rFonts w:cs="Arial"/>
                <w:szCs w:val="22"/>
                <w:lang w:val="en-GB"/>
              </w:rPr>
            </w:pPr>
          </w:p>
          <w:p w14:paraId="492731CF" w14:textId="63966C22" w:rsidR="00B2708C" w:rsidRDefault="00B2708C" w:rsidP="00A623CB">
            <w:pPr>
              <w:widowControl/>
              <w:tabs>
                <w:tab w:val="left" w:pos="284"/>
              </w:tabs>
              <w:spacing w:before="40" w:after="40"/>
              <w:rPr>
                <w:rFonts w:ascii="Arial" w:eastAsia="Arial" w:hAnsi="Arial" w:cs="Arial"/>
                <w:b/>
                <w:color w:val="FF0000"/>
                <w:sz w:val="20"/>
                <w:szCs w:val="20"/>
              </w:rPr>
            </w:pPr>
            <w:r w:rsidRPr="00067FAF">
              <w:rPr>
                <w:rFonts w:ascii="Arial" w:eastAsia="Arial" w:hAnsi="Arial" w:cs="Arial"/>
                <w:b/>
                <w:color w:val="FF0000"/>
                <w:sz w:val="20"/>
                <w:szCs w:val="20"/>
              </w:rPr>
              <w:t xml:space="preserve">Sample partial extract as an example of </w:t>
            </w:r>
            <w:r w:rsidR="00EA15DE">
              <w:rPr>
                <w:rFonts w:ascii="Arial" w:eastAsia="Arial" w:hAnsi="Arial" w:cs="Arial"/>
                <w:b/>
                <w:color w:val="FF0000"/>
                <w:sz w:val="20"/>
                <w:szCs w:val="20"/>
              </w:rPr>
              <w:t xml:space="preserve">a </w:t>
            </w:r>
            <w:r w:rsidRPr="00067FAF">
              <w:rPr>
                <w:rFonts w:ascii="Arial" w:eastAsia="Arial" w:hAnsi="Arial" w:cs="Arial"/>
                <w:b/>
                <w:color w:val="FF0000"/>
                <w:sz w:val="20"/>
                <w:szCs w:val="20"/>
              </w:rPr>
              <w:t>possible student response:</w:t>
            </w:r>
          </w:p>
          <w:p w14:paraId="7FAE9BB3" w14:textId="4BA71A56" w:rsidR="00B2708C" w:rsidRDefault="00B2708C" w:rsidP="00A623CB">
            <w:pPr>
              <w:widowControl/>
              <w:tabs>
                <w:tab w:val="left" w:pos="284"/>
              </w:tabs>
              <w:spacing w:before="40" w:after="40"/>
              <w:rPr>
                <w:rFonts w:ascii="Arial" w:eastAsia="Arial" w:hAnsi="Arial" w:cs="Arial"/>
                <w:i/>
                <w:color w:val="000000" w:themeColor="text1"/>
                <w:sz w:val="20"/>
                <w:szCs w:val="20"/>
              </w:rPr>
            </w:pPr>
            <w:r>
              <w:rPr>
                <w:rFonts w:ascii="Arial" w:eastAsia="Arial" w:hAnsi="Arial" w:cs="Arial"/>
                <w:i/>
                <w:color w:val="000000" w:themeColor="text1"/>
                <w:sz w:val="20"/>
                <w:szCs w:val="20"/>
              </w:rPr>
              <w:t>The student identifies that change in both the natural and cultural environment are inevitable as the demand for housing within the region grows. Students have learnt that housing typologies are often misunderstood by the wider community. The student in this example identifies a research aim that relates to people’s understanding of “the housing choices within the Auckland region and the reasons for the choices”.</w:t>
            </w:r>
          </w:p>
          <w:p w14:paraId="6898297F" w14:textId="77777777" w:rsidR="00B2708C" w:rsidRDefault="00B2708C" w:rsidP="00A623CB">
            <w:pPr>
              <w:widowControl/>
              <w:tabs>
                <w:tab w:val="left" w:pos="284"/>
              </w:tabs>
              <w:spacing w:before="40" w:after="40"/>
              <w:rPr>
                <w:rFonts w:ascii="Arial" w:eastAsia="Arial" w:hAnsi="Arial" w:cs="Arial"/>
                <w:i/>
                <w:color w:val="000000" w:themeColor="text1"/>
                <w:sz w:val="20"/>
                <w:szCs w:val="20"/>
              </w:rPr>
            </w:pPr>
          </w:p>
          <w:p w14:paraId="307CD690" w14:textId="77777777" w:rsidR="00B2708C" w:rsidRDefault="00B2708C" w:rsidP="00A623CB">
            <w:pPr>
              <w:widowControl/>
              <w:tabs>
                <w:tab w:val="left" w:pos="284"/>
              </w:tabs>
              <w:spacing w:before="40" w:after="40"/>
              <w:rPr>
                <w:rFonts w:ascii="Arial" w:eastAsia="Arial" w:hAnsi="Arial" w:cs="Arial"/>
                <w:i/>
                <w:color w:val="000000" w:themeColor="text1"/>
                <w:sz w:val="20"/>
                <w:szCs w:val="20"/>
              </w:rPr>
            </w:pPr>
            <w:r>
              <w:rPr>
                <w:rFonts w:ascii="Arial" w:eastAsia="Arial" w:hAnsi="Arial" w:cs="Arial"/>
                <w:i/>
                <w:color w:val="000000" w:themeColor="text1"/>
                <w:sz w:val="20"/>
                <w:szCs w:val="20"/>
              </w:rPr>
              <w:t>The student has learnt and is able to present the ideas of, for example, urban sprawl, low to high density living examples to conduct meaningful research on a range of people’s views on potential housing choices enabling the student to record both understanding and misconceptions towards housing choices &amp; effects. Including an understanding on the views of recommended locations for future housing typologies proposed and future known areas.</w:t>
            </w:r>
          </w:p>
          <w:p w14:paraId="40401B98" w14:textId="77777777" w:rsidR="00B2708C" w:rsidRDefault="00B2708C" w:rsidP="00A623CB">
            <w:pPr>
              <w:widowControl/>
              <w:tabs>
                <w:tab w:val="left" w:pos="284"/>
              </w:tabs>
              <w:spacing w:before="40" w:after="40"/>
              <w:rPr>
                <w:rFonts w:ascii="Arial" w:eastAsia="Arial" w:hAnsi="Arial" w:cs="Arial"/>
                <w:i/>
                <w:color w:val="000000" w:themeColor="text1"/>
                <w:sz w:val="20"/>
                <w:szCs w:val="20"/>
              </w:rPr>
            </w:pPr>
          </w:p>
          <w:p w14:paraId="766F626B" w14:textId="77777777" w:rsidR="00B2708C" w:rsidRDefault="00B2708C" w:rsidP="00A623CB">
            <w:pPr>
              <w:widowControl/>
              <w:tabs>
                <w:tab w:val="left" w:pos="284"/>
              </w:tabs>
              <w:spacing w:before="40" w:after="40"/>
              <w:rPr>
                <w:rFonts w:ascii="Arial" w:eastAsia="Arial" w:hAnsi="Arial" w:cs="Arial"/>
                <w:i/>
                <w:color w:val="000000" w:themeColor="text1"/>
                <w:sz w:val="20"/>
                <w:szCs w:val="20"/>
              </w:rPr>
            </w:pPr>
            <w:r>
              <w:rPr>
                <w:rFonts w:ascii="Arial" w:eastAsia="Arial" w:hAnsi="Arial" w:cs="Arial"/>
                <w:i/>
                <w:color w:val="000000" w:themeColor="text1"/>
                <w:sz w:val="20"/>
                <w:szCs w:val="20"/>
              </w:rPr>
              <w:t xml:space="preserve">The student should be able to gain access to their local community, local MP, developers, Local Community Board, Council Planners for Land use and transportation, conversation groups and any other relevant groups. </w:t>
            </w:r>
          </w:p>
          <w:p w14:paraId="2A1F98A9" w14:textId="77777777" w:rsidR="00B2708C" w:rsidRDefault="00B2708C" w:rsidP="00A623CB">
            <w:pPr>
              <w:widowControl/>
              <w:tabs>
                <w:tab w:val="left" w:pos="284"/>
              </w:tabs>
              <w:spacing w:before="40" w:after="40"/>
              <w:rPr>
                <w:rFonts w:ascii="Arial" w:eastAsia="Arial" w:hAnsi="Arial" w:cs="Arial"/>
                <w:i/>
                <w:color w:val="000000" w:themeColor="text1"/>
                <w:sz w:val="20"/>
                <w:szCs w:val="20"/>
              </w:rPr>
            </w:pPr>
          </w:p>
          <w:p w14:paraId="1930538E" w14:textId="77777777" w:rsidR="00B2708C" w:rsidRDefault="00B2708C" w:rsidP="00A623CB">
            <w:pPr>
              <w:widowControl/>
              <w:tabs>
                <w:tab w:val="left" w:pos="284"/>
              </w:tabs>
              <w:spacing w:before="40" w:after="40"/>
              <w:rPr>
                <w:rFonts w:ascii="Arial" w:eastAsia="Arial" w:hAnsi="Arial" w:cs="Arial"/>
                <w:i/>
                <w:color w:val="000000" w:themeColor="text1"/>
                <w:sz w:val="20"/>
                <w:szCs w:val="20"/>
              </w:rPr>
            </w:pPr>
            <w:r>
              <w:rPr>
                <w:rFonts w:ascii="Arial" w:eastAsia="Arial" w:hAnsi="Arial" w:cs="Arial"/>
                <w:i/>
                <w:color w:val="000000" w:themeColor="text1"/>
                <w:sz w:val="20"/>
                <w:szCs w:val="20"/>
              </w:rPr>
              <w:t>This example could also relate to the rebuilding of housing typologies in Christchurch or Queenstown’s affordable housing.</w:t>
            </w:r>
          </w:p>
          <w:p w14:paraId="6E021EFD" w14:textId="77777777" w:rsidR="00B2708C" w:rsidRDefault="00B2708C" w:rsidP="00A623CB">
            <w:pPr>
              <w:widowControl/>
              <w:tabs>
                <w:tab w:val="left" w:pos="284"/>
              </w:tabs>
              <w:spacing w:before="40" w:after="40"/>
              <w:rPr>
                <w:rFonts w:ascii="Arial" w:eastAsia="Arial" w:hAnsi="Arial" w:cs="Arial"/>
                <w:i/>
                <w:color w:val="000000" w:themeColor="text1"/>
                <w:sz w:val="20"/>
                <w:szCs w:val="20"/>
              </w:rPr>
            </w:pPr>
          </w:p>
          <w:p w14:paraId="626BB6C9" w14:textId="77777777" w:rsidR="00B2708C" w:rsidRPr="00FB0CA6" w:rsidRDefault="00B2708C" w:rsidP="00A623CB">
            <w:pPr>
              <w:widowControl/>
              <w:tabs>
                <w:tab w:val="left" w:pos="284"/>
              </w:tabs>
              <w:spacing w:before="40" w:after="40"/>
              <w:rPr>
                <w:rFonts w:ascii="Arial" w:eastAsia="Arial" w:hAnsi="Arial" w:cs="Arial"/>
                <w:i/>
                <w:color w:val="000000" w:themeColor="text1"/>
                <w:sz w:val="20"/>
                <w:szCs w:val="20"/>
              </w:rPr>
            </w:pPr>
            <w:r>
              <w:rPr>
                <w:rFonts w:ascii="Arial" w:eastAsia="Arial" w:hAnsi="Arial" w:cs="Arial"/>
                <w:i/>
                <w:color w:val="000000" w:themeColor="text1"/>
                <w:sz w:val="20"/>
                <w:szCs w:val="20"/>
              </w:rPr>
              <w:t>Research findings supports data for AS91244.</w:t>
            </w:r>
          </w:p>
          <w:p w14:paraId="595025FE" w14:textId="77777777" w:rsidR="00B2708C" w:rsidRPr="00067FAF" w:rsidRDefault="00B2708C" w:rsidP="00A623CB">
            <w:pPr>
              <w:widowControl/>
              <w:tabs>
                <w:tab w:val="left" w:pos="284"/>
              </w:tabs>
              <w:spacing w:before="40" w:after="40"/>
              <w:rPr>
                <w:rFonts w:ascii="Arial" w:eastAsia="Arial" w:hAnsi="Arial" w:cs="Arial"/>
                <w:b/>
                <w:color w:val="FF0000"/>
                <w:sz w:val="20"/>
                <w:szCs w:val="20"/>
              </w:rPr>
            </w:pPr>
          </w:p>
          <w:p w14:paraId="72CE6D78" w14:textId="77777777" w:rsidR="00B2708C" w:rsidRDefault="00B2708C" w:rsidP="00A623CB">
            <w:pPr>
              <w:pStyle w:val="NCEAtablebody"/>
              <w:rPr>
                <w:lang w:val="en-GB"/>
              </w:rPr>
            </w:pPr>
          </w:p>
          <w:p w14:paraId="744A7985" w14:textId="77777777" w:rsidR="00B2708C" w:rsidRDefault="00B2708C" w:rsidP="00A623CB">
            <w:pPr>
              <w:pStyle w:val="NCEAtablebody"/>
              <w:rPr>
                <w:b/>
                <w:i/>
                <w:lang w:val="en-GB"/>
              </w:rPr>
            </w:pPr>
          </w:p>
          <w:p w14:paraId="6824D6EE" w14:textId="77777777" w:rsidR="00B2708C" w:rsidRDefault="00B2708C" w:rsidP="00A623CB">
            <w:pPr>
              <w:pStyle w:val="NCEAtablebody"/>
              <w:rPr>
                <w:b/>
                <w:i/>
                <w:lang w:val="en-GB"/>
              </w:rPr>
            </w:pPr>
          </w:p>
          <w:p w14:paraId="68564CCA" w14:textId="77777777" w:rsidR="00B2708C" w:rsidRDefault="00B2708C" w:rsidP="00A623CB">
            <w:pPr>
              <w:pStyle w:val="NCEAtablebody"/>
              <w:rPr>
                <w:b/>
                <w:i/>
                <w:lang w:val="en-GB"/>
              </w:rPr>
            </w:pPr>
            <w:r w:rsidRPr="003A1229">
              <w:rPr>
                <w:b/>
                <w:i/>
                <w:lang w:val="en-GB"/>
              </w:rPr>
              <w:t>Findings</w:t>
            </w:r>
            <w:r>
              <w:rPr>
                <w:b/>
                <w:i/>
                <w:lang w:val="en-GB"/>
              </w:rPr>
              <w:t xml:space="preserve"> incorporating geographic </w:t>
            </w:r>
            <w:proofErr w:type="gramStart"/>
            <w:r>
              <w:rPr>
                <w:b/>
                <w:i/>
                <w:lang w:val="en-GB"/>
              </w:rPr>
              <w:t>concepts</w:t>
            </w:r>
            <w:proofErr w:type="gramEnd"/>
          </w:p>
          <w:p w14:paraId="51CCC38A" w14:textId="5540CCFB" w:rsidR="00B2708C" w:rsidRDefault="00B2708C" w:rsidP="00A623CB">
            <w:pPr>
              <w:pStyle w:val="NCEAtablebody"/>
              <w:rPr>
                <w:i/>
                <w:lang w:val="en-GB"/>
              </w:rPr>
            </w:pPr>
            <w:r>
              <w:rPr>
                <w:i/>
                <w:lang w:val="en-GB"/>
              </w:rPr>
              <w:t xml:space="preserve">A total of 100 surveys were conducted from a wide range of people aged between 15 to 65 years old. The research findings found that the younger the person interviewed was that they were more likely to favour medium to higher density living. For example, 10% of survey respondents aged 18 to 25 years old currently can only afford to rent and chose the city location saying they have more public transport options available as they did not drive and were still either attending university or employed in the CBD. They also wanted to be near the action i.e. Night clubs &amp; bars, Eden Park, Spark </w:t>
            </w:r>
            <w:proofErr w:type="gramStart"/>
            <w:r>
              <w:rPr>
                <w:i/>
                <w:lang w:val="en-GB"/>
              </w:rPr>
              <w:t>Stadium</w:t>
            </w:r>
            <w:proofErr w:type="gramEnd"/>
            <w:r>
              <w:rPr>
                <w:i/>
                <w:lang w:val="en-GB"/>
              </w:rPr>
              <w:t xml:space="preserve"> and shopping as well as easy accessibility to friends, </w:t>
            </w:r>
            <w:r w:rsidR="00DA65D1">
              <w:rPr>
                <w:i/>
                <w:lang w:val="en-GB"/>
              </w:rPr>
              <w:t>u</w:t>
            </w:r>
            <w:r>
              <w:rPr>
                <w:i/>
                <w:lang w:val="en-GB"/>
              </w:rPr>
              <w:t>niversities and work.</w:t>
            </w:r>
          </w:p>
          <w:p w14:paraId="37765D06" w14:textId="77777777" w:rsidR="00B2708C" w:rsidRDefault="00B2708C" w:rsidP="00A623CB">
            <w:pPr>
              <w:pStyle w:val="NCEAtablebody"/>
              <w:rPr>
                <w:i/>
                <w:lang w:val="en-GB"/>
              </w:rPr>
            </w:pPr>
          </w:p>
          <w:p w14:paraId="52DB8B7E" w14:textId="410AC553" w:rsidR="00B2708C" w:rsidRDefault="00B2708C" w:rsidP="00A623CB">
            <w:pPr>
              <w:pStyle w:val="NCEAtablebody"/>
              <w:rPr>
                <w:i/>
                <w:lang w:val="en-GB"/>
              </w:rPr>
            </w:pPr>
            <w:r>
              <w:rPr>
                <w:i/>
                <w:lang w:val="en-GB"/>
              </w:rPr>
              <w:t>In comparison to respondents aged 30 to 45 who were married with two or more children currently at school and owned their home, they stated that they required a car and more space which was not affordable in the city centre but cheaper in the suburbs which catered to a growing family’s requirements which was more suitable than the city centre. Person B stated that “Auckland’s city centre provides few opportunities for schooling in walking distance and unless you can afford private education which is costly there is only a limited number of state schools located on the peripheral of the city centre”. Person D stated “I am happy to live in medium density housing so long as I have some lawn and space for my boat and car”.</w:t>
            </w:r>
          </w:p>
          <w:p w14:paraId="4B833238" w14:textId="77777777" w:rsidR="00B2708C" w:rsidRDefault="00B2708C" w:rsidP="00A623CB">
            <w:pPr>
              <w:pStyle w:val="NCEAtablebody"/>
              <w:rPr>
                <w:i/>
                <w:lang w:val="en-GB"/>
              </w:rPr>
            </w:pPr>
          </w:p>
          <w:p w14:paraId="032A7932" w14:textId="260F80D8" w:rsidR="00B2708C" w:rsidRDefault="00B2708C" w:rsidP="00A623CB">
            <w:pPr>
              <w:pStyle w:val="NCEAtablebody"/>
              <w:rPr>
                <w:b/>
                <w:i/>
                <w:lang w:val="en-GB"/>
              </w:rPr>
            </w:pPr>
            <w:proofErr w:type="gramStart"/>
            <w:r>
              <w:rPr>
                <w:i/>
                <w:lang w:val="en-GB"/>
              </w:rPr>
              <w:lastRenderedPageBreak/>
              <w:t>Whereas,</w:t>
            </w:r>
            <w:proofErr w:type="gramEnd"/>
            <w:r>
              <w:rPr>
                <w:i/>
                <w:lang w:val="en-GB"/>
              </w:rPr>
              <w:t xml:space="preserve"> those over the age of 65 who currently own their traditional 3 to 4-bedroom home on a 850 square meter section and are mortgagee free are considering downsizing. Reasons for doing so relate to their health, recently widowed, never been married and having no grandchildren in New Zealand staying with them. They also have considered the city centre but have decided that a nearby suburb is better as it is still close to </w:t>
            </w:r>
            <w:proofErr w:type="gramStart"/>
            <w:r>
              <w:rPr>
                <w:i/>
                <w:lang w:val="en-GB"/>
              </w:rPr>
              <w:t>services</w:t>
            </w:r>
            <w:proofErr w:type="gramEnd"/>
            <w:r>
              <w:rPr>
                <w:i/>
                <w:lang w:val="en-GB"/>
              </w:rPr>
              <w:t xml:space="preserve"> they are familiar with and friends and it gives them the option of downsizing again if they need to move into other housing arrangements i.e. retirement homes which are also part of their new community environment. </w:t>
            </w:r>
          </w:p>
          <w:p w14:paraId="0F782764" w14:textId="77777777" w:rsidR="00B2708C" w:rsidRPr="003A1229" w:rsidRDefault="00B2708C" w:rsidP="00A623CB">
            <w:pPr>
              <w:pStyle w:val="NCEAtablebody"/>
              <w:rPr>
                <w:i/>
                <w:lang w:val="en-GB"/>
              </w:rPr>
            </w:pPr>
          </w:p>
          <w:p w14:paraId="0F8BF1F6" w14:textId="77777777" w:rsidR="00B2708C" w:rsidRDefault="00B2708C" w:rsidP="00A623CB">
            <w:pPr>
              <w:pStyle w:val="NCEAtablebody"/>
              <w:rPr>
                <w:b/>
                <w:i/>
                <w:lang w:val="en-GB"/>
              </w:rPr>
            </w:pPr>
            <w:r w:rsidRPr="00BC6ADA">
              <w:rPr>
                <w:b/>
                <w:i/>
                <w:lang w:val="en-GB"/>
              </w:rPr>
              <w:t>Conclusion</w:t>
            </w:r>
          </w:p>
          <w:p w14:paraId="06CE318E" w14:textId="023DFAA9" w:rsidR="00B2708C" w:rsidRPr="00977C85" w:rsidRDefault="00B2708C" w:rsidP="00A623CB">
            <w:pPr>
              <w:pStyle w:val="NCEAtablebody"/>
              <w:rPr>
                <w:i/>
                <w:lang w:val="en-GB"/>
              </w:rPr>
            </w:pPr>
            <w:r>
              <w:rPr>
                <w:i/>
                <w:lang w:val="en-GB"/>
              </w:rPr>
              <w:t>The research findings show that housing typologies are changing based on the availability of different housing typologies (high to low density options) based on the needs of its occupants. My research hypothesis is correct that people’s attitudes towards housing choices is a factor of both demographics (age, marital status and/or dependents, income) as well as their understanding of the amenities within two specific environments (city centre vs suburban) to meet their lifestyle needs. Some variations do exist for example, two different overseas respondents one who wishes to continue living in high rise and another who wished to experience the homeownership “the kiwi dream” because they could now afford to purchase a detached house with a lawn in Flatbush a new medium density subdivision. It is evident that for more people to stay in high density housing as found in Auckland’s city and regional centres, more facilities will need to be established to cater to the needs of both the elderly and families with children and pets.</w:t>
            </w:r>
          </w:p>
          <w:p w14:paraId="2F4FB721" w14:textId="77777777" w:rsidR="00B2708C" w:rsidRDefault="00B2708C" w:rsidP="00A623CB">
            <w:pPr>
              <w:pStyle w:val="NCEAtablebody"/>
              <w:rPr>
                <w:i/>
                <w:lang w:val="en-GB"/>
              </w:rPr>
            </w:pPr>
          </w:p>
          <w:p w14:paraId="20313CB7" w14:textId="77777777" w:rsidR="00B2708C" w:rsidRPr="004D7F1E" w:rsidRDefault="00B2708C" w:rsidP="00A623CB">
            <w:pPr>
              <w:pStyle w:val="NCEAtablebody"/>
              <w:rPr>
                <w:b/>
                <w:i/>
                <w:lang w:val="en-GB"/>
              </w:rPr>
            </w:pPr>
            <w:r w:rsidRPr="004D7F1E">
              <w:rPr>
                <w:b/>
                <w:i/>
                <w:lang w:val="en-GB"/>
              </w:rPr>
              <w:lastRenderedPageBreak/>
              <w:t>Evaluation</w:t>
            </w:r>
          </w:p>
          <w:p w14:paraId="1BF2F626" w14:textId="77777777" w:rsidR="00B2708C" w:rsidRDefault="00B2708C" w:rsidP="00A623CB">
            <w:pPr>
              <w:pStyle w:val="NCEAtablebody"/>
              <w:rPr>
                <w:i/>
                <w:lang w:val="en-GB"/>
              </w:rPr>
            </w:pPr>
            <w:r w:rsidRPr="004D7F1E">
              <w:rPr>
                <w:i/>
                <w:lang w:val="en-GB"/>
              </w:rPr>
              <w:t>Strengths</w:t>
            </w:r>
          </w:p>
          <w:p w14:paraId="52D9D616" w14:textId="1AEE1A85" w:rsidR="00B2708C" w:rsidRPr="004D7F1E" w:rsidRDefault="00B2708C" w:rsidP="00A623CB">
            <w:pPr>
              <w:pStyle w:val="NCEAtablebody"/>
              <w:rPr>
                <w:i/>
                <w:lang w:val="en-GB"/>
              </w:rPr>
            </w:pPr>
            <w:r>
              <w:rPr>
                <w:i/>
                <w:lang w:val="en-GB"/>
              </w:rPr>
              <w:t xml:space="preserve">A combination of methods to collect data including photos, </w:t>
            </w:r>
            <w:proofErr w:type="gramStart"/>
            <w:r>
              <w:rPr>
                <w:i/>
                <w:lang w:val="en-GB"/>
              </w:rPr>
              <w:t>survey</w:t>
            </w:r>
            <w:proofErr w:type="gramEnd"/>
            <w:r>
              <w:rPr>
                <w:i/>
                <w:lang w:val="en-GB"/>
              </w:rPr>
              <w:t xml:space="preserve"> and interviews… The data collected was random and this gave a good overview of respondents living within the city centre and Flatbush. We used secondary data from the council as well as real estate books for the areas surveyed. Because we used both primary and secondary data and our results matched, we can be confident that the research findings are valid.</w:t>
            </w:r>
          </w:p>
          <w:p w14:paraId="09F6F25F" w14:textId="77777777" w:rsidR="00B2708C" w:rsidRPr="00BC6ADA" w:rsidRDefault="00B2708C" w:rsidP="00A623CB">
            <w:pPr>
              <w:pStyle w:val="NCEAtablebody"/>
              <w:rPr>
                <w:b/>
                <w:i/>
                <w:lang w:val="en-GB"/>
              </w:rPr>
            </w:pPr>
          </w:p>
          <w:p w14:paraId="61BCDAF6" w14:textId="77777777" w:rsidR="00B2708C" w:rsidRPr="00D12D49" w:rsidRDefault="00B2708C" w:rsidP="00A623CB">
            <w:pPr>
              <w:widowControl/>
              <w:pBdr>
                <w:top w:val="nil"/>
                <w:left w:val="nil"/>
                <w:bottom w:val="nil"/>
                <w:right w:val="nil"/>
                <w:between w:val="nil"/>
              </w:pBdr>
              <w:spacing w:before="40" w:after="40"/>
              <w:rPr>
                <w:rFonts w:ascii="Arial" w:eastAsia="Arial" w:hAnsi="Arial" w:cs="Arial"/>
                <w:color w:val="000000"/>
                <w:sz w:val="20"/>
                <w:szCs w:val="20"/>
                <w:lang w:val="en-GB"/>
              </w:rPr>
            </w:pPr>
            <w:r>
              <w:rPr>
                <w:rFonts w:ascii="Arial" w:eastAsia="Arial" w:hAnsi="Arial" w:cs="Arial"/>
                <w:i/>
                <w:color w:val="FF0000"/>
                <w:sz w:val="20"/>
                <w:szCs w:val="20"/>
              </w:rPr>
              <w:t>The examples above are indicative samples only.</w:t>
            </w:r>
          </w:p>
        </w:tc>
        <w:tc>
          <w:tcPr>
            <w:tcW w:w="5040" w:type="dxa"/>
          </w:tcPr>
          <w:p w14:paraId="2528EEE7" w14:textId="77777777" w:rsidR="00B2708C" w:rsidRPr="00BC6ADA" w:rsidRDefault="00B2708C" w:rsidP="00A623CB">
            <w:pPr>
              <w:pStyle w:val="NCEAtablebody"/>
              <w:rPr>
                <w:lang w:val="en-GB"/>
              </w:rPr>
            </w:pPr>
            <w:r w:rsidRPr="00BC6ADA">
              <w:rPr>
                <w:lang w:val="en-GB"/>
              </w:rPr>
              <w:lastRenderedPageBreak/>
              <w:t>The student has</w:t>
            </w:r>
            <w:r>
              <w:rPr>
                <w:lang w:val="en-GB"/>
              </w:rPr>
              <w:t xml:space="preserve"> conducted in-depth geographic research with guidance by</w:t>
            </w:r>
            <w:r w:rsidRPr="00BC6ADA">
              <w:rPr>
                <w:lang w:val="en-GB"/>
              </w:rPr>
              <w:t>:</w:t>
            </w:r>
          </w:p>
          <w:p w14:paraId="2E61DE19" w14:textId="6C42D84B" w:rsidR="00B2708C" w:rsidRPr="00BC6ADA" w:rsidRDefault="00B2708C" w:rsidP="00A623CB">
            <w:pPr>
              <w:pStyle w:val="NCEAtablebullet"/>
              <w:ind w:left="227" w:hanging="227"/>
              <w:rPr>
                <w:szCs w:val="22"/>
                <w:lang w:val="en-GB"/>
              </w:rPr>
            </w:pPr>
            <w:r w:rsidRPr="00BC6ADA">
              <w:rPr>
                <w:szCs w:val="22"/>
                <w:lang w:val="en-GB"/>
              </w:rPr>
              <w:t>plann</w:t>
            </w:r>
            <w:r>
              <w:rPr>
                <w:szCs w:val="22"/>
                <w:lang w:val="en-GB"/>
              </w:rPr>
              <w:t>ing</w:t>
            </w:r>
            <w:r w:rsidRPr="00BC6ADA">
              <w:rPr>
                <w:szCs w:val="22"/>
                <w:lang w:val="en-GB"/>
              </w:rPr>
              <w:t xml:space="preserve"> the research and identif</w:t>
            </w:r>
            <w:r>
              <w:rPr>
                <w:szCs w:val="22"/>
                <w:lang w:val="en-GB"/>
              </w:rPr>
              <w:t>ying</w:t>
            </w:r>
            <w:r w:rsidRPr="00BC6ADA">
              <w:rPr>
                <w:szCs w:val="22"/>
                <w:lang w:val="en-GB"/>
              </w:rPr>
              <w:t xml:space="preserve"> </w:t>
            </w:r>
            <w:r>
              <w:rPr>
                <w:szCs w:val="22"/>
                <w:lang w:val="en-GB"/>
              </w:rPr>
              <w:t xml:space="preserve">the </w:t>
            </w:r>
            <w:r w:rsidRPr="00BC6ADA">
              <w:rPr>
                <w:szCs w:val="22"/>
                <w:lang w:val="en-GB"/>
              </w:rPr>
              <w:t>aim of the research</w:t>
            </w:r>
          </w:p>
          <w:p w14:paraId="3382010C" w14:textId="2E2D2AC4" w:rsidR="00B2708C" w:rsidRPr="00BC6ADA" w:rsidRDefault="00B2708C" w:rsidP="00A623CB">
            <w:pPr>
              <w:pStyle w:val="NCEAtablebullet"/>
              <w:ind w:left="227" w:hanging="227"/>
              <w:rPr>
                <w:lang w:val="en-GB"/>
              </w:rPr>
            </w:pPr>
            <w:r w:rsidRPr="00BC6ADA">
              <w:rPr>
                <w:szCs w:val="22"/>
                <w:lang w:val="en-GB"/>
              </w:rPr>
              <w:t>collect</w:t>
            </w:r>
            <w:r>
              <w:rPr>
                <w:szCs w:val="22"/>
                <w:lang w:val="en-GB"/>
              </w:rPr>
              <w:t>ing</w:t>
            </w:r>
            <w:r w:rsidRPr="00BC6ADA">
              <w:rPr>
                <w:szCs w:val="22"/>
                <w:lang w:val="en-GB"/>
              </w:rPr>
              <w:t xml:space="preserve"> and record</w:t>
            </w:r>
            <w:r>
              <w:rPr>
                <w:szCs w:val="22"/>
                <w:lang w:val="en-GB"/>
              </w:rPr>
              <w:t>ing</w:t>
            </w:r>
            <w:r w:rsidRPr="00BC6ADA">
              <w:rPr>
                <w:szCs w:val="22"/>
                <w:lang w:val="en-GB"/>
              </w:rPr>
              <w:t xml:space="preserve"> relevant data</w:t>
            </w:r>
            <w:r w:rsidR="00487C80">
              <w:rPr>
                <w:szCs w:val="22"/>
                <w:lang w:val="en-GB"/>
              </w:rPr>
              <w:t>.</w:t>
            </w:r>
          </w:p>
          <w:p w14:paraId="44E0A3F6" w14:textId="49B190A6" w:rsidR="00B2708C" w:rsidRPr="006B36D3" w:rsidRDefault="00B2708C" w:rsidP="00A623CB">
            <w:pPr>
              <w:pStyle w:val="NCEAtablebody"/>
              <w:rPr>
                <w:lang w:val="en-GB"/>
              </w:rPr>
            </w:pPr>
            <w:r>
              <w:rPr>
                <w:lang w:val="en-GB"/>
              </w:rPr>
              <w:t xml:space="preserve">The student has </w:t>
            </w:r>
            <w:r w:rsidRPr="00B94D40">
              <w:rPr>
                <w:lang w:val="en-GB"/>
              </w:rPr>
              <w:t>accurately</w:t>
            </w:r>
            <w:r>
              <w:rPr>
                <w:lang w:val="en-GB"/>
              </w:rPr>
              <w:t xml:space="preserve"> presented spatial, statistical</w:t>
            </w:r>
            <w:r w:rsidR="00691DDB">
              <w:rPr>
                <w:lang w:val="en-GB"/>
              </w:rPr>
              <w:t>,</w:t>
            </w:r>
            <w:r>
              <w:rPr>
                <w:lang w:val="en-GB"/>
              </w:rPr>
              <w:t xml:space="preserve"> and visual data </w:t>
            </w:r>
            <w:r w:rsidRPr="00BC6ADA">
              <w:rPr>
                <w:lang w:val="en-GB"/>
              </w:rPr>
              <w:t>using geographic conventions</w:t>
            </w:r>
            <w:r w:rsidR="00B86903">
              <w:rPr>
                <w:lang w:val="en-GB"/>
              </w:rPr>
              <w:t xml:space="preserve"> and terminology</w:t>
            </w:r>
            <w:r w:rsidRPr="00BC6ADA">
              <w:rPr>
                <w:lang w:val="en-GB"/>
              </w:rPr>
              <w:t>, for example:</w:t>
            </w:r>
          </w:p>
          <w:p w14:paraId="78FEEA28" w14:textId="77777777" w:rsidR="00B2708C" w:rsidRPr="00BC6ADA" w:rsidRDefault="00B2708C" w:rsidP="00A623CB">
            <w:pPr>
              <w:pStyle w:val="NCEAtablebullet"/>
              <w:ind w:left="227" w:hanging="227"/>
              <w:rPr>
                <w:rFonts w:cs="Arial"/>
                <w:szCs w:val="22"/>
                <w:lang w:val="en-GB"/>
              </w:rPr>
            </w:pPr>
            <w:r w:rsidRPr="00BC6ADA">
              <w:rPr>
                <w:rFonts w:cs="Arial"/>
                <w:szCs w:val="22"/>
                <w:lang w:val="en-GB"/>
              </w:rPr>
              <w:t>map</w:t>
            </w:r>
            <w:r>
              <w:rPr>
                <w:rFonts w:cs="Arial"/>
                <w:szCs w:val="22"/>
                <w:lang w:val="en-GB"/>
              </w:rPr>
              <w:t>(s)</w:t>
            </w:r>
            <w:r w:rsidRPr="00BC6ADA">
              <w:rPr>
                <w:rFonts w:cs="Arial"/>
                <w:szCs w:val="22"/>
                <w:lang w:val="en-GB"/>
              </w:rPr>
              <w:t xml:space="preserve"> (FACKTS) show</w:t>
            </w:r>
            <w:r>
              <w:rPr>
                <w:rFonts w:cs="Arial"/>
                <w:szCs w:val="22"/>
                <w:lang w:val="en-GB"/>
              </w:rPr>
              <w:t>ing</w:t>
            </w:r>
            <w:r w:rsidRPr="00BC6ADA">
              <w:rPr>
                <w:rFonts w:cs="Arial"/>
                <w:szCs w:val="22"/>
                <w:lang w:val="en-GB"/>
              </w:rPr>
              <w:t xml:space="preserve"> the locations of the research areas in relation to the </w:t>
            </w:r>
            <w:proofErr w:type="gramStart"/>
            <w:r w:rsidRPr="00BC6ADA">
              <w:rPr>
                <w:rFonts w:cs="Arial"/>
                <w:szCs w:val="22"/>
                <w:lang w:val="en-GB"/>
              </w:rPr>
              <w:t>aim</w:t>
            </w:r>
            <w:proofErr w:type="gramEnd"/>
          </w:p>
          <w:p w14:paraId="6669FFE8" w14:textId="77777777" w:rsidR="00B2708C" w:rsidRPr="00BC6ADA" w:rsidRDefault="00B2708C" w:rsidP="00A623CB">
            <w:pPr>
              <w:pStyle w:val="NCEAtablebullet"/>
              <w:ind w:left="227" w:hanging="227"/>
              <w:rPr>
                <w:rFonts w:cs="Arial"/>
                <w:szCs w:val="22"/>
                <w:lang w:val="en-GB"/>
              </w:rPr>
            </w:pPr>
            <w:r w:rsidRPr="00BC6ADA">
              <w:rPr>
                <w:rFonts w:cs="Arial"/>
                <w:szCs w:val="22"/>
                <w:lang w:val="en-GB"/>
              </w:rPr>
              <w:t>graph</w:t>
            </w:r>
            <w:r>
              <w:rPr>
                <w:rFonts w:cs="Arial"/>
                <w:szCs w:val="22"/>
                <w:lang w:val="en-GB"/>
              </w:rPr>
              <w:t>(s)</w:t>
            </w:r>
            <w:r w:rsidRPr="00BC6ADA">
              <w:rPr>
                <w:rFonts w:cs="Arial"/>
                <w:szCs w:val="22"/>
                <w:lang w:val="en-GB"/>
              </w:rPr>
              <w:t xml:space="preserve"> </w:t>
            </w:r>
            <w:r>
              <w:rPr>
                <w:rFonts w:cs="Arial"/>
                <w:szCs w:val="22"/>
                <w:lang w:val="en-GB"/>
              </w:rPr>
              <w:t xml:space="preserve">with </w:t>
            </w:r>
            <w:r w:rsidRPr="00BC6ADA">
              <w:rPr>
                <w:rFonts w:cs="Arial"/>
                <w:szCs w:val="22"/>
                <w:lang w:val="en-GB"/>
              </w:rPr>
              <w:t xml:space="preserve">a </w:t>
            </w:r>
            <w:r w:rsidRPr="00BC6ADA">
              <w:rPr>
                <w:szCs w:val="22"/>
                <w:lang w:val="en-GB"/>
              </w:rPr>
              <w:t xml:space="preserve">title, even scale, and correctly labelled </w:t>
            </w:r>
            <w:proofErr w:type="gramStart"/>
            <w:r w:rsidRPr="00BC6ADA">
              <w:rPr>
                <w:szCs w:val="22"/>
                <w:lang w:val="en-GB"/>
              </w:rPr>
              <w:t>axes</w:t>
            </w:r>
            <w:proofErr w:type="gramEnd"/>
          </w:p>
          <w:p w14:paraId="0B8B5F65" w14:textId="77777777" w:rsidR="00B2708C" w:rsidRPr="00BC6ADA" w:rsidRDefault="00B2708C" w:rsidP="00A623CB">
            <w:pPr>
              <w:pStyle w:val="NCEAtablebullet"/>
              <w:ind w:left="227" w:hanging="227"/>
              <w:rPr>
                <w:szCs w:val="22"/>
                <w:lang w:val="en-GB"/>
              </w:rPr>
            </w:pPr>
            <w:r w:rsidRPr="00BC6ADA">
              <w:rPr>
                <w:szCs w:val="22"/>
                <w:lang w:val="en-GB"/>
              </w:rPr>
              <w:t>table</w:t>
            </w:r>
            <w:r>
              <w:rPr>
                <w:szCs w:val="22"/>
                <w:lang w:val="en-GB"/>
              </w:rPr>
              <w:t>(s)</w:t>
            </w:r>
            <w:r w:rsidRPr="00BC6ADA">
              <w:rPr>
                <w:szCs w:val="22"/>
                <w:lang w:val="en-GB"/>
              </w:rPr>
              <w:t xml:space="preserve"> present</w:t>
            </w:r>
            <w:r>
              <w:rPr>
                <w:szCs w:val="22"/>
                <w:lang w:val="en-GB"/>
              </w:rPr>
              <w:t>ing</w:t>
            </w:r>
            <w:r w:rsidRPr="00BC6ADA">
              <w:rPr>
                <w:szCs w:val="22"/>
                <w:lang w:val="en-GB"/>
              </w:rPr>
              <w:t xml:space="preserve"> data accurately (raw or percentages)</w:t>
            </w:r>
          </w:p>
          <w:p w14:paraId="7CD75FAF" w14:textId="77777777" w:rsidR="00B2708C" w:rsidRPr="00BC6ADA" w:rsidRDefault="00B2708C" w:rsidP="00A623CB">
            <w:pPr>
              <w:pStyle w:val="NCEAtablebullet"/>
              <w:ind w:left="227" w:hanging="227"/>
              <w:rPr>
                <w:szCs w:val="22"/>
                <w:lang w:val="en-GB"/>
              </w:rPr>
            </w:pPr>
            <w:r w:rsidRPr="00BC6ADA">
              <w:rPr>
                <w:szCs w:val="22"/>
                <w:lang w:val="en-GB"/>
              </w:rPr>
              <w:t>visual presentation</w:t>
            </w:r>
            <w:r>
              <w:rPr>
                <w:szCs w:val="22"/>
                <w:lang w:val="en-GB"/>
              </w:rPr>
              <w:t>(s)</w:t>
            </w:r>
            <w:r w:rsidRPr="00BC6ADA">
              <w:rPr>
                <w:szCs w:val="22"/>
                <w:lang w:val="en-GB"/>
              </w:rPr>
              <w:t xml:space="preserve"> such as annotated photograph or field sketch presented accurately.</w:t>
            </w:r>
          </w:p>
          <w:p w14:paraId="6D7EAD0A" w14:textId="77777777" w:rsidR="00B2708C" w:rsidRPr="00BC6ADA" w:rsidRDefault="00B2708C" w:rsidP="00A623CB">
            <w:pPr>
              <w:pStyle w:val="NCEAtablebody"/>
              <w:rPr>
                <w:lang w:val="en-GB"/>
              </w:rPr>
            </w:pPr>
            <w:r w:rsidRPr="00BC6ADA">
              <w:rPr>
                <w:lang w:val="en-GB"/>
              </w:rPr>
              <w:t>The student has:</w:t>
            </w:r>
          </w:p>
          <w:p w14:paraId="2FC14B33" w14:textId="3C071861" w:rsidR="00B2708C" w:rsidRPr="00BC6ADA" w:rsidRDefault="00B2708C" w:rsidP="00A623CB">
            <w:pPr>
              <w:pStyle w:val="NCEAtablebullet"/>
              <w:ind w:left="227" w:hanging="227"/>
              <w:rPr>
                <w:rFonts w:cs="Arial"/>
                <w:szCs w:val="22"/>
                <w:lang w:val="en-GB"/>
              </w:rPr>
            </w:pPr>
            <w:r w:rsidRPr="00BC6ADA">
              <w:rPr>
                <w:rFonts w:cs="Arial"/>
                <w:szCs w:val="22"/>
                <w:lang w:val="en-GB"/>
              </w:rPr>
              <w:t xml:space="preserve">explained </w:t>
            </w:r>
            <w:r>
              <w:rPr>
                <w:rFonts w:cs="Arial"/>
                <w:szCs w:val="22"/>
                <w:lang w:val="en-GB"/>
              </w:rPr>
              <w:t xml:space="preserve">the findings, in detail, incorporating </w:t>
            </w:r>
            <w:r w:rsidR="00D532E4">
              <w:rPr>
                <w:rFonts w:cs="Arial"/>
                <w:szCs w:val="22"/>
                <w:lang w:val="en-GB"/>
              </w:rPr>
              <w:t xml:space="preserve">the </w:t>
            </w:r>
            <w:r>
              <w:rPr>
                <w:rFonts w:cs="Arial"/>
                <w:szCs w:val="22"/>
                <w:lang w:val="en-GB"/>
              </w:rPr>
              <w:t>relevan</w:t>
            </w:r>
            <w:r w:rsidR="00D532E4">
              <w:rPr>
                <w:rFonts w:cs="Arial"/>
                <w:szCs w:val="22"/>
                <w:lang w:val="en-GB"/>
              </w:rPr>
              <w:t>ce of</w:t>
            </w:r>
            <w:r>
              <w:rPr>
                <w:rFonts w:cs="Arial"/>
                <w:szCs w:val="22"/>
                <w:lang w:val="en-GB"/>
              </w:rPr>
              <w:t xml:space="preserve"> geographic </w:t>
            </w:r>
            <w:proofErr w:type="gramStart"/>
            <w:r>
              <w:rPr>
                <w:rFonts w:cs="Arial"/>
                <w:szCs w:val="22"/>
                <w:lang w:val="en-GB"/>
              </w:rPr>
              <w:t>concepts</w:t>
            </w:r>
            <w:proofErr w:type="gramEnd"/>
          </w:p>
          <w:p w14:paraId="256EB307" w14:textId="77777777" w:rsidR="00B2708C" w:rsidRDefault="00B2708C" w:rsidP="00A623CB">
            <w:pPr>
              <w:pStyle w:val="NCEAtablebullet"/>
              <w:ind w:left="227" w:hanging="227"/>
              <w:rPr>
                <w:rFonts w:cs="Arial"/>
                <w:szCs w:val="22"/>
                <w:lang w:val="en-GB"/>
              </w:rPr>
            </w:pPr>
            <w:r>
              <w:rPr>
                <w:rFonts w:cs="Arial"/>
                <w:szCs w:val="22"/>
                <w:lang w:val="en-GB"/>
              </w:rPr>
              <w:t>provided a detailed conclusion that relates to the aim of the research.</w:t>
            </w:r>
          </w:p>
          <w:p w14:paraId="22D6E2AB" w14:textId="77777777" w:rsidR="00B2708C" w:rsidRPr="00BC6ADA" w:rsidRDefault="00B2708C" w:rsidP="00A623CB">
            <w:pPr>
              <w:pStyle w:val="NCEAtablebody"/>
              <w:rPr>
                <w:rFonts w:cs="Arial"/>
                <w:szCs w:val="22"/>
                <w:lang w:val="en-GB"/>
              </w:rPr>
            </w:pPr>
            <w:r w:rsidRPr="00BC6ADA">
              <w:rPr>
                <w:rFonts w:cs="Arial"/>
                <w:szCs w:val="22"/>
                <w:lang w:val="en-GB"/>
              </w:rPr>
              <w:t>The student has:</w:t>
            </w:r>
          </w:p>
          <w:p w14:paraId="28C28CC5" w14:textId="4CB66C26" w:rsidR="00B2708C" w:rsidRPr="003A1229" w:rsidRDefault="00B2708C" w:rsidP="00A623CB">
            <w:pPr>
              <w:pStyle w:val="NCEAtablebullet"/>
              <w:ind w:left="227" w:hanging="227"/>
              <w:rPr>
                <w:rFonts w:cs="Arial"/>
                <w:szCs w:val="22"/>
                <w:lang w:val="en-GB"/>
              </w:rPr>
            </w:pPr>
            <w:r>
              <w:rPr>
                <w:rFonts w:cs="Arial"/>
                <w:szCs w:val="22"/>
                <w:lang w:val="en-GB"/>
              </w:rPr>
              <w:t xml:space="preserve">explained in detail </w:t>
            </w:r>
            <w:r w:rsidRPr="00BC6ADA">
              <w:rPr>
                <w:rFonts w:cs="Arial"/>
                <w:szCs w:val="22"/>
                <w:lang w:val="en-GB"/>
              </w:rPr>
              <w:t>the strength</w:t>
            </w:r>
            <w:r>
              <w:rPr>
                <w:rFonts w:cs="Arial"/>
                <w:szCs w:val="22"/>
                <w:lang w:val="en-GB"/>
              </w:rPr>
              <w:t>(s)</w:t>
            </w:r>
            <w:r w:rsidRPr="00BC6ADA">
              <w:rPr>
                <w:rFonts w:cs="Arial"/>
                <w:szCs w:val="22"/>
                <w:lang w:val="en-GB"/>
              </w:rPr>
              <w:t xml:space="preserve"> </w:t>
            </w:r>
            <w:r w:rsidRPr="00B94D40">
              <w:rPr>
                <w:rFonts w:cs="Arial"/>
                <w:szCs w:val="22"/>
                <w:lang w:val="en-GB"/>
              </w:rPr>
              <w:t>and</w:t>
            </w:r>
            <w:r w:rsidRPr="00BC6ADA">
              <w:rPr>
                <w:rFonts w:cs="Arial"/>
                <w:szCs w:val="22"/>
                <w:lang w:val="en-GB"/>
              </w:rPr>
              <w:t xml:space="preserve"> weakness</w:t>
            </w:r>
            <w:r>
              <w:rPr>
                <w:rFonts w:cs="Arial"/>
                <w:szCs w:val="22"/>
                <w:lang w:val="en-GB"/>
              </w:rPr>
              <w:t>(</w:t>
            </w:r>
            <w:r w:rsidRPr="00BC6ADA">
              <w:rPr>
                <w:rFonts w:cs="Arial"/>
                <w:szCs w:val="22"/>
                <w:lang w:val="en-GB"/>
              </w:rPr>
              <w:t>es</w:t>
            </w:r>
            <w:r>
              <w:rPr>
                <w:rFonts w:cs="Arial"/>
                <w:szCs w:val="22"/>
                <w:lang w:val="en-GB"/>
              </w:rPr>
              <w:t>)</w:t>
            </w:r>
            <w:r w:rsidRPr="00BC6ADA">
              <w:rPr>
                <w:rFonts w:cs="Arial"/>
                <w:szCs w:val="22"/>
                <w:lang w:val="en-GB"/>
              </w:rPr>
              <w:t xml:space="preserve"> of the</w:t>
            </w:r>
            <w:r>
              <w:rPr>
                <w:rFonts w:cs="Arial"/>
                <w:szCs w:val="22"/>
                <w:lang w:val="en-GB"/>
              </w:rPr>
              <w:t>ir</w:t>
            </w:r>
            <w:r w:rsidRPr="00BC6ADA">
              <w:rPr>
                <w:rFonts w:cs="Arial"/>
                <w:szCs w:val="22"/>
                <w:lang w:val="en-GB"/>
              </w:rPr>
              <w:t xml:space="preserve"> research process</w:t>
            </w:r>
            <w:r>
              <w:rPr>
                <w:rFonts w:cs="Arial"/>
                <w:szCs w:val="22"/>
                <w:lang w:val="en-GB"/>
              </w:rPr>
              <w:t xml:space="preserve"> and </w:t>
            </w:r>
            <w:r w:rsidRPr="003A1229">
              <w:rPr>
                <w:rFonts w:cs="Arial"/>
                <w:szCs w:val="22"/>
                <w:lang w:val="en-GB"/>
              </w:rPr>
              <w:t xml:space="preserve">how </w:t>
            </w:r>
            <w:r w:rsidRPr="003A1229">
              <w:rPr>
                <w:rFonts w:cs="Arial"/>
                <w:szCs w:val="22"/>
                <w:lang w:val="en-GB"/>
              </w:rPr>
              <w:lastRenderedPageBreak/>
              <w:t xml:space="preserve">they </w:t>
            </w:r>
            <w:r w:rsidR="0051107B">
              <w:rPr>
                <w:rFonts w:cs="Arial"/>
                <w:szCs w:val="22"/>
                <w:lang w:val="en-GB"/>
              </w:rPr>
              <w:t>affect</w:t>
            </w:r>
            <w:r w:rsidRPr="003A1229">
              <w:rPr>
                <w:rFonts w:cs="Arial"/>
                <w:szCs w:val="22"/>
                <w:lang w:val="en-GB"/>
              </w:rPr>
              <w:t xml:space="preserve"> the validity of the findings and/or conclusions.</w:t>
            </w:r>
          </w:p>
          <w:p w14:paraId="4A9F2274" w14:textId="77777777" w:rsidR="00B2708C" w:rsidRDefault="00B2708C" w:rsidP="00A623CB">
            <w:pPr>
              <w:pStyle w:val="NCEAtablebody"/>
              <w:rPr>
                <w:lang w:val="en-GB"/>
              </w:rPr>
            </w:pPr>
          </w:p>
          <w:p w14:paraId="55F9A185" w14:textId="696D29CC" w:rsidR="00B2708C" w:rsidRPr="00067FAF" w:rsidRDefault="00B2708C" w:rsidP="00A623CB">
            <w:pPr>
              <w:widowControl/>
              <w:tabs>
                <w:tab w:val="left" w:pos="284"/>
              </w:tabs>
              <w:spacing w:before="40" w:after="40"/>
              <w:rPr>
                <w:rFonts w:ascii="Arial" w:eastAsia="Arial" w:hAnsi="Arial" w:cs="Arial"/>
                <w:b/>
                <w:color w:val="FF0000"/>
                <w:sz w:val="20"/>
                <w:szCs w:val="20"/>
              </w:rPr>
            </w:pPr>
            <w:r w:rsidRPr="00067FAF">
              <w:rPr>
                <w:rFonts w:ascii="Arial" w:eastAsia="Arial" w:hAnsi="Arial" w:cs="Arial"/>
                <w:b/>
                <w:color w:val="FF0000"/>
                <w:sz w:val="20"/>
                <w:szCs w:val="20"/>
              </w:rPr>
              <w:t xml:space="preserve">Sample partial extract as an example of </w:t>
            </w:r>
            <w:r w:rsidR="00EA15DE">
              <w:rPr>
                <w:rFonts w:ascii="Arial" w:eastAsia="Arial" w:hAnsi="Arial" w:cs="Arial"/>
                <w:b/>
                <w:color w:val="FF0000"/>
                <w:sz w:val="20"/>
                <w:szCs w:val="20"/>
              </w:rPr>
              <w:t xml:space="preserve">a </w:t>
            </w:r>
            <w:r w:rsidRPr="00067FAF">
              <w:rPr>
                <w:rFonts w:ascii="Arial" w:eastAsia="Arial" w:hAnsi="Arial" w:cs="Arial"/>
                <w:b/>
                <w:color w:val="FF0000"/>
                <w:sz w:val="20"/>
                <w:szCs w:val="20"/>
              </w:rPr>
              <w:t>possible student response:</w:t>
            </w:r>
          </w:p>
          <w:p w14:paraId="64B63BF0" w14:textId="77777777" w:rsidR="00B2708C" w:rsidRDefault="00B2708C" w:rsidP="00A623CB">
            <w:pPr>
              <w:pStyle w:val="NCEAtablebody"/>
              <w:rPr>
                <w:b/>
                <w:i/>
                <w:lang w:val="en-GB"/>
              </w:rPr>
            </w:pPr>
            <w:r w:rsidRPr="00F43E15">
              <w:rPr>
                <w:b/>
                <w:i/>
                <w:lang w:val="en-GB"/>
              </w:rPr>
              <w:t>Findings</w:t>
            </w:r>
            <w:r>
              <w:rPr>
                <w:b/>
                <w:i/>
                <w:lang w:val="en-GB"/>
              </w:rPr>
              <w:t xml:space="preserve"> incorporating geographic </w:t>
            </w:r>
            <w:proofErr w:type="gramStart"/>
            <w:r>
              <w:rPr>
                <w:b/>
                <w:i/>
                <w:lang w:val="en-GB"/>
              </w:rPr>
              <w:t>concepts</w:t>
            </w:r>
            <w:proofErr w:type="gramEnd"/>
          </w:p>
          <w:p w14:paraId="3E26511C" w14:textId="2954514F" w:rsidR="00B2708C" w:rsidRDefault="00B2708C" w:rsidP="00A623CB">
            <w:pPr>
              <w:pStyle w:val="NCEAtablebody"/>
              <w:rPr>
                <w:i/>
                <w:lang w:val="en-GB"/>
              </w:rPr>
            </w:pPr>
            <w:r>
              <w:rPr>
                <w:i/>
                <w:lang w:val="en-GB"/>
              </w:rPr>
              <w:t xml:space="preserve">A total of 100 surveys were conducted from a wide range of people aged between 15 to 65 years old. The research findings found that the younger the person interviewed was, that it was more likely they will favour medium to higher density living. 10% of survey respondents aged between 18 to 25 could afford only to rent and choose to live in or closer to Auckland’s city centre with a greater choice of public transport rail, </w:t>
            </w:r>
            <w:proofErr w:type="gramStart"/>
            <w:r>
              <w:rPr>
                <w:i/>
                <w:lang w:val="en-GB"/>
              </w:rPr>
              <w:t>bus</w:t>
            </w:r>
            <w:proofErr w:type="gramEnd"/>
            <w:r>
              <w:rPr>
                <w:i/>
                <w:lang w:val="en-GB"/>
              </w:rPr>
              <w:t xml:space="preserve"> and ferry options as they were still either attending university or employed in the CBD. Owning a house was not a priority hence their wish to be close to night clubs and bars, Eden Park, Spark </w:t>
            </w:r>
            <w:proofErr w:type="gramStart"/>
            <w:r>
              <w:rPr>
                <w:i/>
                <w:lang w:val="en-GB"/>
              </w:rPr>
              <w:t>Stadium</w:t>
            </w:r>
            <w:proofErr w:type="gramEnd"/>
            <w:r>
              <w:rPr>
                <w:i/>
                <w:lang w:val="en-GB"/>
              </w:rPr>
              <w:t xml:space="preserve"> and shopping as well as easy accessibility to friends, </w:t>
            </w:r>
            <w:r w:rsidR="00DA65D1">
              <w:rPr>
                <w:i/>
                <w:lang w:val="en-GB"/>
              </w:rPr>
              <w:t>u</w:t>
            </w:r>
            <w:r>
              <w:rPr>
                <w:i/>
                <w:lang w:val="en-GB"/>
              </w:rPr>
              <w:t xml:space="preserve">niversities and work. </w:t>
            </w:r>
          </w:p>
          <w:p w14:paraId="5F0280BA" w14:textId="77777777" w:rsidR="00B2708C" w:rsidRDefault="00B2708C" w:rsidP="00A623CB">
            <w:pPr>
              <w:pStyle w:val="NCEAtablebody"/>
              <w:rPr>
                <w:i/>
                <w:lang w:val="en-GB"/>
              </w:rPr>
            </w:pPr>
          </w:p>
          <w:p w14:paraId="7E114C70" w14:textId="506E7AF0" w:rsidR="00B2708C" w:rsidRDefault="00B2708C" w:rsidP="00A623CB">
            <w:pPr>
              <w:pStyle w:val="NCEAtablebody"/>
              <w:rPr>
                <w:i/>
                <w:lang w:val="en-GB"/>
              </w:rPr>
            </w:pPr>
            <w:r>
              <w:rPr>
                <w:i/>
                <w:lang w:val="en-GB"/>
              </w:rPr>
              <w:t xml:space="preserve">They choose high rise living due to both the shortage of good rental accommodation within proximity to the city centre and affordability. Person 2 stated “that you pay $2000 a month for an old ready to pull-down house that you have to share with 5 others, whereas you can have a 1 or 2-bedroom apartment which is new, modern and warmer right in the middle of the </w:t>
            </w:r>
            <w:proofErr w:type="gramStart"/>
            <w:r>
              <w:rPr>
                <w:i/>
                <w:lang w:val="en-GB"/>
              </w:rPr>
              <w:t>city</w:t>
            </w:r>
            <w:proofErr w:type="gramEnd"/>
            <w:r>
              <w:rPr>
                <w:i/>
                <w:lang w:val="en-GB"/>
              </w:rPr>
              <w:t xml:space="preserve"> and you decide if you live alone or share with one other. You also have money left over to save or spend”. Another stated that “I’m an overseas student here for 3 years so an apartment is great short term, also don’t know anyone in Auckland so the city is a good place to meet people my age and with similar interests”. </w:t>
            </w:r>
          </w:p>
          <w:p w14:paraId="78AE61F7" w14:textId="77777777" w:rsidR="00B2708C" w:rsidRDefault="00B2708C" w:rsidP="00A623CB">
            <w:pPr>
              <w:pStyle w:val="NCEAtablebody"/>
              <w:rPr>
                <w:i/>
                <w:lang w:val="en-GB"/>
              </w:rPr>
            </w:pPr>
          </w:p>
          <w:p w14:paraId="54F1358B" w14:textId="77777777" w:rsidR="00B2708C" w:rsidRDefault="00B2708C" w:rsidP="00A623CB">
            <w:pPr>
              <w:pStyle w:val="NCEAtablebody"/>
              <w:rPr>
                <w:i/>
                <w:lang w:val="en-GB"/>
              </w:rPr>
            </w:pPr>
            <w:r>
              <w:rPr>
                <w:i/>
                <w:lang w:val="en-GB"/>
              </w:rPr>
              <w:t>Most of the respondent’s surveyed in this age group stated that they flatted alone or with their partner and that the current apartment size was around 70-80m</w:t>
            </w:r>
            <w:r>
              <w:rPr>
                <w:rFonts w:cs="Arial"/>
                <w:i/>
                <w:lang w:val="en-GB"/>
              </w:rPr>
              <w:t>²</w:t>
            </w:r>
            <w:r>
              <w:rPr>
                <w:i/>
                <w:lang w:val="en-GB"/>
              </w:rPr>
              <w:t xml:space="preserve"> </w:t>
            </w:r>
            <w:r>
              <w:rPr>
                <w:i/>
                <w:lang w:val="en-GB"/>
              </w:rPr>
              <w:lastRenderedPageBreak/>
              <w:t xml:space="preserve">with one bedroom and open plan living. The size of the apartment correlated with our secondary data sources. </w:t>
            </w:r>
          </w:p>
          <w:p w14:paraId="449FF63B" w14:textId="7A099968" w:rsidR="00B2708C" w:rsidRDefault="00B2708C" w:rsidP="00A623CB">
            <w:pPr>
              <w:pStyle w:val="NCEAtablebody"/>
              <w:rPr>
                <w:i/>
                <w:lang w:val="en-GB"/>
              </w:rPr>
            </w:pPr>
            <w:r>
              <w:rPr>
                <w:i/>
                <w:lang w:val="en-GB"/>
              </w:rPr>
              <w:t xml:space="preserve">35% of respondents aged 30 to 45 who were married had two or more children currently attending either junior college or secondary school. They stated both social and economic factors meant that they required a car as the main mode of transport as it was economically cheaper working to their family’s time schedule and a new home providing more space with the option to extend if necessary was not easily affordable in a city centre. They also stated that Auckland’s city centre provides very few opportunities for schooling unless you can afford private education which is costly with only a few state schools in high demand located in the peripheral of the city centre.  </w:t>
            </w:r>
          </w:p>
          <w:p w14:paraId="47B5FC04" w14:textId="77777777" w:rsidR="00B2708C" w:rsidRDefault="00B2708C" w:rsidP="00A623CB">
            <w:pPr>
              <w:pStyle w:val="NCEAtablebody"/>
              <w:rPr>
                <w:i/>
                <w:lang w:val="en-GB"/>
              </w:rPr>
            </w:pPr>
          </w:p>
          <w:p w14:paraId="2B920357" w14:textId="0A9CB760" w:rsidR="00B2708C" w:rsidRDefault="00B2708C" w:rsidP="00A623CB">
            <w:pPr>
              <w:pStyle w:val="NCEAtablebody"/>
              <w:rPr>
                <w:i/>
                <w:lang w:val="en-GB"/>
              </w:rPr>
            </w:pPr>
            <w:r>
              <w:rPr>
                <w:i/>
                <w:lang w:val="en-GB"/>
              </w:rPr>
              <w:t xml:space="preserve">In comparison, survey respondents over 65 years old and still very independent are considering or have moved into medium density housing having </w:t>
            </w:r>
            <w:proofErr w:type="gramStart"/>
            <w:r>
              <w:rPr>
                <w:i/>
                <w:lang w:val="en-GB"/>
              </w:rPr>
              <w:t>lived in low density</w:t>
            </w:r>
            <w:proofErr w:type="gramEnd"/>
            <w:r>
              <w:rPr>
                <w:i/>
                <w:lang w:val="en-GB"/>
              </w:rPr>
              <w:t xml:space="preserve"> housing for most of their lives. The reasons for changing their housing typologies from a traditional home 300m</w:t>
            </w:r>
            <w:r>
              <w:rPr>
                <w:rFonts w:cs="Arial"/>
                <w:i/>
                <w:lang w:val="en-GB"/>
              </w:rPr>
              <w:t>²</w:t>
            </w:r>
            <w:r w:rsidRPr="00BC6ADA">
              <w:rPr>
                <w:i/>
                <w:lang w:val="en-GB"/>
              </w:rPr>
              <w:t xml:space="preserve"> </w:t>
            </w:r>
            <w:r>
              <w:rPr>
                <w:i/>
                <w:lang w:val="en-GB"/>
              </w:rPr>
              <w:t xml:space="preserve">(4 bedrooms) and sections that average 850 </w:t>
            </w:r>
            <w:proofErr w:type="spellStart"/>
            <w:r>
              <w:rPr>
                <w:i/>
                <w:lang w:val="en-GB"/>
              </w:rPr>
              <w:t>sq</w:t>
            </w:r>
            <w:proofErr w:type="spellEnd"/>
            <w:r>
              <w:rPr>
                <w:i/>
                <w:lang w:val="en-GB"/>
              </w:rPr>
              <w:t xml:space="preserve"> m is due to changes in their personal social well-being for example, declining health, single, recently widowed, no grandchildren living in Auckland (Table X refers). Deciding not to move to either the city and/or regional centres e.g. Manuka or Takapuna where most high-rise housing is located stating that these locations are noisy and impersonalised with very few activities or clubs for the elderly to join. As such four have chosen to move to Flatbush a new medium-density suburb which includes house and land packages, terrace housing as well as number of 4 -5 storey high-rise apartments (100 sqm) along an arterial route such as Jeff’s Road. Several retirement villages have also been established within Flatbush area. </w:t>
            </w:r>
          </w:p>
          <w:p w14:paraId="1B96EAF0" w14:textId="77777777" w:rsidR="00B2708C" w:rsidRDefault="00B2708C" w:rsidP="00A623CB">
            <w:pPr>
              <w:pStyle w:val="NCEAtablebody"/>
              <w:rPr>
                <w:b/>
                <w:i/>
                <w:lang w:val="en-GB"/>
              </w:rPr>
            </w:pPr>
          </w:p>
          <w:p w14:paraId="07BFB3DC" w14:textId="77777777" w:rsidR="00B2708C" w:rsidRDefault="00B2708C" w:rsidP="00A623CB">
            <w:pPr>
              <w:pStyle w:val="NCEAtablebody"/>
              <w:rPr>
                <w:b/>
                <w:i/>
                <w:lang w:val="en-GB"/>
              </w:rPr>
            </w:pPr>
          </w:p>
          <w:p w14:paraId="6063BB03" w14:textId="77777777" w:rsidR="00B2708C" w:rsidRDefault="00B2708C" w:rsidP="00A623CB">
            <w:pPr>
              <w:pStyle w:val="NCEAtablebody"/>
              <w:rPr>
                <w:b/>
                <w:i/>
                <w:lang w:val="en-GB"/>
              </w:rPr>
            </w:pPr>
            <w:r w:rsidRPr="00BC6ADA">
              <w:rPr>
                <w:b/>
                <w:i/>
                <w:lang w:val="en-GB"/>
              </w:rPr>
              <w:lastRenderedPageBreak/>
              <w:t>Conclusion</w:t>
            </w:r>
          </w:p>
          <w:p w14:paraId="6D0A55DA" w14:textId="77777777" w:rsidR="00B2708C" w:rsidRDefault="00B2708C" w:rsidP="00A623CB">
            <w:pPr>
              <w:pStyle w:val="NCEAtablebody"/>
              <w:rPr>
                <w:i/>
                <w:lang w:val="en-GB"/>
              </w:rPr>
            </w:pPr>
            <w:r>
              <w:rPr>
                <w:i/>
                <w:lang w:val="en-GB"/>
              </w:rPr>
              <w:t xml:space="preserve">My research hypothesis is correct that people’s attitudes towards housing choices is a factor of both demographics (age, marital status and/or dependents, income) as well as their understanding of the amenities within two specific environments (city centre vs suburban) to meet their lifestyle needs.  </w:t>
            </w:r>
          </w:p>
          <w:p w14:paraId="408C7E63" w14:textId="77777777" w:rsidR="00B2708C" w:rsidRDefault="00B2708C" w:rsidP="00A623CB">
            <w:pPr>
              <w:pStyle w:val="NCEAtablebody"/>
              <w:rPr>
                <w:i/>
                <w:lang w:val="en-GB"/>
              </w:rPr>
            </w:pPr>
          </w:p>
          <w:p w14:paraId="68D96EE9" w14:textId="1CDDFD82" w:rsidR="00B2708C" w:rsidRDefault="00B2708C" w:rsidP="00A623CB">
            <w:pPr>
              <w:pStyle w:val="NCEAtablebody"/>
              <w:rPr>
                <w:i/>
                <w:lang w:val="en-GB"/>
              </w:rPr>
            </w:pPr>
            <w:r>
              <w:rPr>
                <w:i/>
                <w:lang w:val="en-GB"/>
              </w:rPr>
              <w:t xml:space="preserve">The research shows that people choose high rise living for both social and economic reasons. The age group 18 to 25 tend to be renters rather than </w:t>
            </w:r>
            <w:proofErr w:type="gramStart"/>
            <w:r>
              <w:rPr>
                <w:i/>
                <w:lang w:val="en-GB"/>
              </w:rPr>
              <w:t>home owners</w:t>
            </w:r>
            <w:proofErr w:type="gramEnd"/>
            <w:r>
              <w:rPr>
                <w:i/>
                <w:lang w:val="en-GB"/>
              </w:rPr>
              <w:t xml:space="preserve"> and choose inner city living due to affordability of rents and proximity to clubs, bars, live concerts and sporting events. A high percent of overseas students studying in Auckland prefer high rise living as they are central to everything without the need to learn to drive or own a car as they can access a variety of public transport services as needed. This was supported by the secondary evidence provided by both the Council Planners and Real Estate Agent Mr Bob Smith on rental tenants within the city and sub-regional centres close to AUT, University of Auckland, </w:t>
            </w:r>
            <w:proofErr w:type="gramStart"/>
            <w:r>
              <w:rPr>
                <w:i/>
                <w:lang w:val="en-GB"/>
              </w:rPr>
              <w:t>MIT</w:t>
            </w:r>
            <w:proofErr w:type="gramEnd"/>
            <w:r>
              <w:rPr>
                <w:i/>
                <w:lang w:val="en-GB"/>
              </w:rPr>
              <w:t xml:space="preserve"> and Massey University (Map 1 refers).</w:t>
            </w:r>
          </w:p>
          <w:p w14:paraId="7880BD67" w14:textId="02B2B532" w:rsidR="00B2708C" w:rsidRDefault="00B2708C" w:rsidP="00A623CB">
            <w:pPr>
              <w:pStyle w:val="NCEAtablebody"/>
              <w:rPr>
                <w:i/>
                <w:lang w:val="en-GB"/>
              </w:rPr>
            </w:pPr>
            <w:r>
              <w:rPr>
                <w:i/>
                <w:lang w:val="en-GB"/>
              </w:rPr>
              <w:t xml:space="preserve">Many respondents to the survey would like to remain living in high rise apartments once they have decided to have a family. However, the lack of flexibility in construction of high rises available limits choice noting that the layout of many high-rise apartments prevents remodelling or floorplan changes, fewer larger apartments that exist are affordable and the facilities offered within the building do not cater to family needs as seen overseas in similar environments e.g. Brisbane Australia. As highlighted in Map 2 the urban spaces within in the city are not easily accessible on foot and those that exist lack in both safety and/or child friendly designed spaces for children to use. Often living in the city with small children requires a parent to drive same distance to find a good playground and /or education facility which are safe and affordable.  </w:t>
            </w:r>
          </w:p>
          <w:p w14:paraId="7DEF13AC" w14:textId="44E4714F" w:rsidR="00B2708C" w:rsidRDefault="00B2708C" w:rsidP="00A623CB">
            <w:pPr>
              <w:pStyle w:val="NCEAtablebody"/>
              <w:rPr>
                <w:i/>
                <w:lang w:val="en-GB"/>
              </w:rPr>
            </w:pPr>
            <w:r>
              <w:rPr>
                <w:i/>
                <w:lang w:val="en-GB"/>
              </w:rPr>
              <w:lastRenderedPageBreak/>
              <w:t xml:space="preserve">Another issue for families is the affordability of shopping which is lacking within city centre locations which focus on high end goods &amp; services for high income earners and overseas visitors as opposed to catering to a range of incomes by providing retail stores that offer cheap children’s clothing i.e. T&amp;T, Cotton On or cheaper supermarkets like </w:t>
            </w:r>
            <w:proofErr w:type="spellStart"/>
            <w:r>
              <w:rPr>
                <w:i/>
                <w:lang w:val="en-GB"/>
              </w:rPr>
              <w:t>Pak’n’Save</w:t>
            </w:r>
            <w:proofErr w:type="spellEnd"/>
            <w:r>
              <w:rPr>
                <w:i/>
                <w:lang w:val="en-GB"/>
              </w:rPr>
              <w:t xml:space="preserve"> all of which are currently found only in the urban suburbs of Auckland (Map 3 refers). Pet lovers also face restrictions in housing choices with many apartments prohibiting </w:t>
            </w:r>
            <w:proofErr w:type="gramStart"/>
            <w:r>
              <w:rPr>
                <w:i/>
                <w:lang w:val="en-GB"/>
              </w:rPr>
              <w:t>home owners</w:t>
            </w:r>
            <w:proofErr w:type="gramEnd"/>
            <w:r>
              <w:rPr>
                <w:i/>
                <w:lang w:val="en-GB"/>
              </w:rPr>
              <w:t xml:space="preserve"> of apartments from having dogs or cats. Coupled with limited spaces for dogs and cats run freely within the city centre (Map 2 refers) unlike overseas parks for example, Central Park, New York, which offers dogs free zones. For Auckland, the desire to live in an apartment with a dog or cat restricts buyers from apartment living within the city or sub-regional locations in Auckland.</w:t>
            </w:r>
          </w:p>
          <w:p w14:paraId="57D2A60B" w14:textId="77777777" w:rsidR="00B2708C" w:rsidRDefault="00B2708C" w:rsidP="00A623CB">
            <w:pPr>
              <w:pStyle w:val="NCEAtablebody"/>
              <w:rPr>
                <w:i/>
                <w:lang w:val="en-GB"/>
              </w:rPr>
            </w:pPr>
          </w:p>
          <w:p w14:paraId="4738D7E0" w14:textId="1205CB72" w:rsidR="00B2708C" w:rsidRDefault="00B2708C" w:rsidP="00A623CB">
            <w:pPr>
              <w:pStyle w:val="NCEAtablebody"/>
              <w:rPr>
                <w:i/>
                <w:lang w:val="en-GB"/>
              </w:rPr>
            </w:pPr>
            <w:r>
              <w:rPr>
                <w:i/>
                <w:lang w:val="en-GB"/>
              </w:rPr>
              <w:t xml:space="preserve">The choices for families within Auckland’s city and/or sub regional centres </w:t>
            </w:r>
            <w:proofErr w:type="gramStart"/>
            <w:r>
              <w:rPr>
                <w:i/>
                <w:lang w:val="en-GB"/>
              </w:rPr>
              <w:t>is</w:t>
            </w:r>
            <w:proofErr w:type="gramEnd"/>
            <w:r>
              <w:rPr>
                <w:i/>
                <w:lang w:val="en-GB"/>
              </w:rPr>
              <w:t xml:space="preserve"> currently limiting both socially and economically. A similar situation exists for elderly residents considering a move to high rise locations in the Auckland region. Significant change is required to enhance the attractiveness of living within high rise apartments for a wider demographic group. A wider demographic of young and old is essential for any city as each group brings to the city a vibrancy that makes it a whole. Currently medium density housing is scattered throughout the existing low-density neighbourhoods near to the city centre such as Devonport, Remuera which have traditionally been exclusively priced and </w:t>
            </w:r>
            <w:proofErr w:type="gramStart"/>
            <w:r>
              <w:rPr>
                <w:i/>
                <w:lang w:val="en-GB"/>
              </w:rPr>
              <w:t>still remain</w:t>
            </w:r>
            <w:proofErr w:type="gramEnd"/>
            <w:r>
              <w:rPr>
                <w:i/>
                <w:lang w:val="en-GB"/>
              </w:rPr>
              <w:t xml:space="preserve"> unaffordable to many whereas newer areas found in Flatbush, </w:t>
            </w:r>
            <w:proofErr w:type="spellStart"/>
            <w:r>
              <w:rPr>
                <w:i/>
                <w:lang w:val="en-GB"/>
              </w:rPr>
              <w:t>Hobsonville</w:t>
            </w:r>
            <w:proofErr w:type="spellEnd"/>
            <w:r>
              <w:rPr>
                <w:i/>
                <w:lang w:val="en-GB"/>
              </w:rPr>
              <w:t xml:space="preserve"> offer a mixture of low to medium density housing options including in Flatbush some 4-5 storey apartments. It is apparent from the Research findings that purchasing a home on either a low or medium density lot at $900,000 or more with a mortgage is more favourable to respondents than purchasing a </w:t>
            </w:r>
            <w:r>
              <w:rPr>
                <w:i/>
                <w:lang w:val="en-GB"/>
              </w:rPr>
              <w:lastRenderedPageBreak/>
              <w:t xml:space="preserve">high-rise apartment. The kiwi dream of owning your home, car and section </w:t>
            </w:r>
            <w:r w:rsidR="00DA65D1">
              <w:rPr>
                <w:i/>
                <w:lang w:val="en-GB"/>
              </w:rPr>
              <w:t>is</w:t>
            </w:r>
            <w:r>
              <w:rPr>
                <w:i/>
                <w:lang w:val="en-GB"/>
              </w:rPr>
              <w:t xml:space="preserve"> still very evident in Auckland. </w:t>
            </w:r>
          </w:p>
          <w:p w14:paraId="6ABE8B15" w14:textId="77777777" w:rsidR="00B2708C" w:rsidRPr="004D7F1E" w:rsidRDefault="00B2708C" w:rsidP="00A623CB">
            <w:pPr>
              <w:pStyle w:val="NCEAtablebody"/>
              <w:rPr>
                <w:b/>
                <w:i/>
                <w:lang w:val="en-GB"/>
              </w:rPr>
            </w:pPr>
            <w:r w:rsidRPr="004D7F1E">
              <w:rPr>
                <w:b/>
                <w:i/>
                <w:lang w:val="en-GB"/>
              </w:rPr>
              <w:t>Evaluation</w:t>
            </w:r>
          </w:p>
          <w:p w14:paraId="2AEA953F" w14:textId="77777777" w:rsidR="00B2708C" w:rsidRPr="004D7F1E" w:rsidRDefault="00B2708C" w:rsidP="00A623CB">
            <w:pPr>
              <w:pStyle w:val="NCEAtablebody"/>
              <w:rPr>
                <w:i/>
                <w:lang w:val="en-GB"/>
              </w:rPr>
            </w:pPr>
            <w:r w:rsidRPr="004D7F1E">
              <w:rPr>
                <w:i/>
                <w:lang w:val="en-GB"/>
              </w:rPr>
              <w:t>Strengths</w:t>
            </w:r>
          </w:p>
          <w:p w14:paraId="046C6BF4" w14:textId="77777777" w:rsidR="00B2708C" w:rsidRDefault="00B2708C" w:rsidP="00A623CB">
            <w:pPr>
              <w:pStyle w:val="NCEAtablebody"/>
              <w:rPr>
                <w:i/>
                <w:lang w:val="en-GB"/>
              </w:rPr>
            </w:pPr>
            <w:r>
              <w:rPr>
                <w:i/>
                <w:lang w:val="en-GB"/>
              </w:rPr>
              <w:t xml:space="preserve">A combination of methods to collect data were used including photos, maps and survey data collected from two different locations within the region, this being Auckland city centre and our local suburban area of Flatbush as well as interviews with local Council Planners and Developers who also provided us with secondary data sources. </w:t>
            </w:r>
          </w:p>
          <w:p w14:paraId="4E762FDB" w14:textId="77777777" w:rsidR="00B2708C" w:rsidRDefault="00B2708C" w:rsidP="00A623CB">
            <w:pPr>
              <w:pStyle w:val="NCEAtablebody"/>
              <w:rPr>
                <w:i/>
                <w:lang w:val="en-GB"/>
              </w:rPr>
            </w:pPr>
          </w:p>
          <w:p w14:paraId="2716B196" w14:textId="77777777" w:rsidR="00B2708C" w:rsidRDefault="00B2708C" w:rsidP="00A623CB">
            <w:pPr>
              <w:pStyle w:val="NCEAtablebody"/>
              <w:rPr>
                <w:i/>
                <w:lang w:val="en-GB"/>
              </w:rPr>
            </w:pPr>
            <w:r>
              <w:rPr>
                <w:i/>
                <w:lang w:val="en-GB"/>
              </w:rPr>
              <w:t xml:space="preserve">Survey respondents were randomly selected to participate, however we decided beforehand to ensure that we had a good sample representative to approach people we felt fitted our age group bands.  </w:t>
            </w:r>
          </w:p>
          <w:p w14:paraId="2CA796D8" w14:textId="77777777" w:rsidR="00B2708C" w:rsidRDefault="00B2708C" w:rsidP="00A623CB">
            <w:pPr>
              <w:pStyle w:val="NCEAtablebody"/>
              <w:rPr>
                <w:i/>
                <w:lang w:val="en-GB"/>
              </w:rPr>
            </w:pPr>
          </w:p>
          <w:p w14:paraId="34529DA8" w14:textId="77777777" w:rsidR="00B2708C" w:rsidRPr="004D7F1E" w:rsidRDefault="00B2708C" w:rsidP="00A623CB">
            <w:pPr>
              <w:pStyle w:val="NCEAtablebody"/>
              <w:rPr>
                <w:i/>
                <w:lang w:val="en-GB"/>
              </w:rPr>
            </w:pPr>
            <w:r>
              <w:rPr>
                <w:i/>
                <w:lang w:val="en-GB"/>
              </w:rPr>
              <w:t xml:space="preserve">Secondary data was obtained from the Council, Developers and Real Estate sites for the areas used in our primary data collection. The secondary data especially the survey from Council’s Urban Planning team on housing typologies occupancy helped to confirm our results, showing a close correlation. We can be confident that was sufficient data from which to make valid conclusions. </w:t>
            </w:r>
          </w:p>
          <w:p w14:paraId="607710EB" w14:textId="77777777" w:rsidR="00B2708C" w:rsidRPr="004D7F1E" w:rsidRDefault="00B2708C" w:rsidP="00A623CB">
            <w:pPr>
              <w:pStyle w:val="NCEAtablebody"/>
              <w:rPr>
                <w:i/>
                <w:lang w:val="en-GB"/>
              </w:rPr>
            </w:pPr>
          </w:p>
          <w:p w14:paraId="52D0EDDF" w14:textId="77777777" w:rsidR="00B2708C" w:rsidRDefault="00B2708C" w:rsidP="00A623CB">
            <w:pPr>
              <w:pStyle w:val="NCEAtablebody"/>
              <w:rPr>
                <w:i/>
                <w:lang w:val="en-GB"/>
              </w:rPr>
            </w:pPr>
          </w:p>
          <w:p w14:paraId="3442706F" w14:textId="77777777" w:rsidR="00B2708C" w:rsidRDefault="00B2708C" w:rsidP="00A623CB">
            <w:pPr>
              <w:pStyle w:val="NCEAtablebody"/>
              <w:rPr>
                <w:i/>
                <w:lang w:val="en-GB"/>
              </w:rPr>
            </w:pPr>
            <w:r>
              <w:rPr>
                <w:rFonts w:eastAsia="Arial" w:cs="Arial"/>
                <w:i/>
                <w:color w:val="FF0000"/>
              </w:rPr>
              <w:t>The examples above are indicative samples only.</w:t>
            </w:r>
          </w:p>
          <w:p w14:paraId="73E025CB" w14:textId="77777777" w:rsidR="00B2708C" w:rsidRPr="00D12D49" w:rsidRDefault="00B2708C" w:rsidP="00A623CB">
            <w:pPr>
              <w:widowControl/>
              <w:pBdr>
                <w:top w:val="nil"/>
                <w:left w:val="nil"/>
                <w:bottom w:val="nil"/>
                <w:right w:val="nil"/>
                <w:between w:val="nil"/>
              </w:pBdr>
              <w:spacing w:before="40" w:after="40"/>
              <w:rPr>
                <w:rFonts w:ascii="Arial" w:eastAsia="Arial" w:hAnsi="Arial" w:cs="Arial"/>
                <w:color w:val="000000"/>
                <w:sz w:val="20"/>
                <w:szCs w:val="20"/>
                <w:lang w:val="en-GB"/>
              </w:rPr>
            </w:pPr>
          </w:p>
        </w:tc>
        <w:tc>
          <w:tcPr>
            <w:tcW w:w="5070" w:type="dxa"/>
          </w:tcPr>
          <w:p w14:paraId="7916C3EB" w14:textId="77777777" w:rsidR="00B2708C" w:rsidRPr="00BC6ADA" w:rsidRDefault="00B2708C" w:rsidP="00A623CB">
            <w:pPr>
              <w:pStyle w:val="NCEAtablebody"/>
              <w:rPr>
                <w:lang w:val="en-GB"/>
              </w:rPr>
            </w:pPr>
            <w:r w:rsidRPr="00BC6ADA">
              <w:rPr>
                <w:lang w:val="en-GB"/>
              </w:rPr>
              <w:lastRenderedPageBreak/>
              <w:t>The student has</w:t>
            </w:r>
            <w:r>
              <w:rPr>
                <w:lang w:val="en-GB"/>
              </w:rPr>
              <w:t xml:space="preserve"> conducted comprehensive geographic research with guidance by</w:t>
            </w:r>
            <w:r w:rsidRPr="00BC6ADA">
              <w:rPr>
                <w:lang w:val="en-GB"/>
              </w:rPr>
              <w:t>:</w:t>
            </w:r>
          </w:p>
          <w:p w14:paraId="79671337" w14:textId="0D5FDCED" w:rsidR="00B2708C" w:rsidRPr="00BC6ADA" w:rsidRDefault="00B2708C" w:rsidP="00A623CB">
            <w:pPr>
              <w:pStyle w:val="NCEAtablebullet"/>
              <w:ind w:left="227" w:hanging="227"/>
              <w:rPr>
                <w:szCs w:val="22"/>
                <w:lang w:val="en-GB"/>
              </w:rPr>
            </w:pPr>
            <w:r w:rsidRPr="00BC6ADA">
              <w:rPr>
                <w:szCs w:val="22"/>
                <w:lang w:val="en-GB"/>
              </w:rPr>
              <w:t>plann</w:t>
            </w:r>
            <w:r>
              <w:rPr>
                <w:szCs w:val="22"/>
                <w:lang w:val="en-GB"/>
              </w:rPr>
              <w:t>ing</w:t>
            </w:r>
            <w:r w:rsidRPr="00BC6ADA">
              <w:rPr>
                <w:szCs w:val="22"/>
                <w:lang w:val="en-GB"/>
              </w:rPr>
              <w:t xml:space="preserve"> the research and identif</w:t>
            </w:r>
            <w:r>
              <w:rPr>
                <w:szCs w:val="22"/>
                <w:lang w:val="en-GB"/>
              </w:rPr>
              <w:t>ying</w:t>
            </w:r>
            <w:r w:rsidRPr="00BC6ADA">
              <w:rPr>
                <w:szCs w:val="22"/>
                <w:lang w:val="en-GB"/>
              </w:rPr>
              <w:t xml:space="preserve"> </w:t>
            </w:r>
            <w:r>
              <w:rPr>
                <w:szCs w:val="22"/>
                <w:lang w:val="en-GB"/>
              </w:rPr>
              <w:t xml:space="preserve">the </w:t>
            </w:r>
            <w:r w:rsidRPr="00BC6ADA">
              <w:rPr>
                <w:szCs w:val="22"/>
                <w:lang w:val="en-GB"/>
              </w:rPr>
              <w:t>aim of the research</w:t>
            </w:r>
          </w:p>
          <w:p w14:paraId="313F0A76" w14:textId="7E3D2E2F" w:rsidR="00B2708C" w:rsidRPr="00BC6ADA" w:rsidRDefault="00B2708C" w:rsidP="00A623CB">
            <w:pPr>
              <w:pStyle w:val="NCEAtablebullet"/>
              <w:ind w:left="227" w:hanging="227"/>
              <w:rPr>
                <w:lang w:val="en-GB"/>
              </w:rPr>
            </w:pPr>
            <w:r w:rsidRPr="00BC6ADA">
              <w:rPr>
                <w:szCs w:val="22"/>
                <w:lang w:val="en-GB"/>
              </w:rPr>
              <w:t>collect</w:t>
            </w:r>
            <w:r>
              <w:rPr>
                <w:szCs w:val="22"/>
                <w:lang w:val="en-GB"/>
              </w:rPr>
              <w:t xml:space="preserve">ing </w:t>
            </w:r>
            <w:r w:rsidRPr="00BC6ADA">
              <w:rPr>
                <w:szCs w:val="22"/>
                <w:lang w:val="en-GB"/>
              </w:rPr>
              <w:t>and record</w:t>
            </w:r>
            <w:r>
              <w:rPr>
                <w:szCs w:val="22"/>
                <w:lang w:val="en-GB"/>
              </w:rPr>
              <w:t>ing</w:t>
            </w:r>
            <w:r w:rsidRPr="00BC6ADA">
              <w:rPr>
                <w:szCs w:val="22"/>
                <w:lang w:val="en-GB"/>
              </w:rPr>
              <w:t xml:space="preserve"> relevant data</w:t>
            </w:r>
            <w:r w:rsidR="00DA65D1">
              <w:rPr>
                <w:szCs w:val="22"/>
                <w:lang w:val="en-GB"/>
              </w:rPr>
              <w:t>.</w:t>
            </w:r>
          </w:p>
          <w:p w14:paraId="24BB53B0" w14:textId="40A8DA76" w:rsidR="00B2708C" w:rsidRPr="0077171D" w:rsidRDefault="00B2708C" w:rsidP="00A623CB">
            <w:pPr>
              <w:pStyle w:val="NCEAtablebody"/>
              <w:rPr>
                <w:lang w:val="en-GB"/>
              </w:rPr>
            </w:pPr>
            <w:r>
              <w:rPr>
                <w:lang w:val="en-GB"/>
              </w:rPr>
              <w:t xml:space="preserve">The student has </w:t>
            </w:r>
            <w:r w:rsidRPr="00B94D40">
              <w:rPr>
                <w:lang w:val="en-GB"/>
              </w:rPr>
              <w:t>accurately and effectively</w:t>
            </w:r>
            <w:r>
              <w:rPr>
                <w:lang w:val="en-GB"/>
              </w:rPr>
              <w:t xml:space="preserve"> presented spatial, statistical</w:t>
            </w:r>
            <w:r w:rsidR="00691DDB">
              <w:rPr>
                <w:lang w:val="en-GB"/>
              </w:rPr>
              <w:t>,</w:t>
            </w:r>
            <w:r>
              <w:rPr>
                <w:lang w:val="en-GB"/>
              </w:rPr>
              <w:t xml:space="preserve"> and visual data </w:t>
            </w:r>
            <w:r w:rsidRPr="00BC6ADA">
              <w:rPr>
                <w:lang w:val="en-GB"/>
              </w:rPr>
              <w:t>using geographic conventions</w:t>
            </w:r>
            <w:r w:rsidR="00B86903">
              <w:rPr>
                <w:lang w:val="en-GB"/>
              </w:rPr>
              <w:t xml:space="preserve"> and terminology</w:t>
            </w:r>
            <w:r w:rsidRPr="00BC6ADA">
              <w:rPr>
                <w:lang w:val="en-GB"/>
              </w:rPr>
              <w:t>, for example:</w:t>
            </w:r>
          </w:p>
          <w:p w14:paraId="41863B2A" w14:textId="77777777" w:rsidR="00B2708C" w:rsidRPr="00BC6ADA" w:rsidRDefault="00B2708C" w:rsidP="00A623CB">
            <w:pPr>
              <w:pStyle w:val="NCEAtablebullet"/>
              <w:ind w:left="227" w:hanging="227"/>
              <w:rPr>
                <w:rFonts w:cs="Arial"/>
                <w:szCs w:val="22"/>
                <w:lang w:val="en-GB"/>
              </w:rPr>
            </w:pPr>
            <w:r>
              <w:rPr>
                <w:rFonts w:cs="Arial"/>
                <w:szCs w:val="22"/>
                <w:lang w:val="en-GB"/>
              </w:rPr>
              <w:t>map(s) (FACKTS) showing</w:t>
            </w:r>
            <w:r w:rsidRPr="00BC6ADA">
              <w:rPr>
                <w:rFonts w:cs="Arial"/>
                <w:szCs w:val="22"/>
                <w:lang w:val="en-GB"/>
              </w:rPr>
              <w:t xml:space="preserve"> the locations of the research areas in relation to the </w:t>
            </w:r>
            <w:proofErr w:type="gramStart"/>
            <w:r w:rsidRPr="00BC6ADA">
              <w:rPr>
                <w:rFonts w:cs="Arial"/>
                <w:szCs w:val="22"/>
                <w:lang w:val="en-GB"/>
              </w:rPr>
              <w:t>aim</w:t>
            </w:r>
            <w:proofErr w:type="gramEnd"/>
          </w:p>
          <w:p w14:paraId="559884E3" w14:textId="77777777" w:rsidR="00B2708C" w:rsidRPr="00BC6ADA" w:rsidRDefault="00B2708C" w:rsidP="00A623CB">
            <w:pPr>
              <w:pStyle w:val="NCEAtablebullet"/>
              <w:ind w:left="227" w:hanging="227"/>
              <w:rPr>
                <w:rFonts w:cs="Arial"/>
                <w:szCs w:val="22"/>
                <w:lang w:val="en-GB"/>
              </w:rPr>
            </w:pPr>
            <w:r w:rsidRPr="00BC6ADA">
              <w:rPr>
                <w:rFonts w:cs="Arial"/>
                <w:szCs w:val="22"/>
                <w:lang w:val="en-GB"/>
              </w:rPr>
              <w:t>graph</w:t>
            </w:r>
            <w:r>
              <w:rPr>
                <w:rFonts w:cs="Arial"/>
                <w:szCs w:val="22"/>
                <w:lang w:val="en-GB"/>
              </w:rPr>
              <w:t>(s)</w:t>
            </w:r>
            <w:r w:rsidRPr="00BC6ADA">
              <w:rPr>
                <w:rFonts w:cs="Arial"/>
                <w:szCs w:val="22"/>
                <w:lang w:val="en-GB"/>
              </w:rPr>
              <w:t xml:space="preserve"> </w:t>
            </w:r>
            <w:r>
              <w:rPr>
                <w:rFonts w:cs="Arial"/>
                <w:szCs w:val="22"/>
                <w:lang w:val="en-GB"/>
              </w:rPr>
              <w:t xml:space="preserve">with </w:t>
            </w:r>
            <w:r w:rsidRPr="00BC6ADA">
              <w:rPr>
                <w:rFonts w:cs="Arial"/>
                <w:szCs w:val="22"/>
                <w:lang w:val="en-GB"/>
              </w:rPr>
              <w:t xml:space="preserve">a </w:t>
            </w:r>
            <w:r w:rsidRPr="00BC6ADA">
              <w:rPr>
                <w:szCs w:val="22"/>
                <w:lang w:val="en-GB"/>
              </w:rPr>
              <w:t xml:space="preserve">title, even scale, and correctly labelled </w:t>
            </w:r>
            <w:proofErr w:type="gramStart"/>
            <w:r w:rsidRPr="00BC6ADA">
              <w:rPr>
                <w:szCs w:val="22"/>
                <w:lang w:val="en-GB"/>
              </w:rPr>
              <w:t>axes</w:t>
            </w:r>
            <w:proofErr w:type="gramEnd"/>
          </w:p>
          <w:p w14:paraId="572ECF02" w14:textId="77777777" w:rsidR="00B2708C" w:rsidRPr="00BC6ADA" w:rsidRDefault="00B2708C" w:rsidP="00A623CB">
            <w:pPr>
              <w:pStyle w:val="NCEAtablebullet"/>
              <w:ind w:left="227" w:hanging="227"/>
              <w:rPr>
                <w:szCs w:val="22"/>
                <w:lang w:val="en-GB"/>
              </w:rPr>
            </w:pPr>
            <w:r w:rsidRPr="00BC6ADA">
              <w:rPr>
                <w:szCs w:val="22"/>
                <w:lang w:val="en-GB"/>
              </w:rPr>
              <w:t>table</w:t>
            </w:r>
            <w:r>
              <w:rPr>
                <w:szCs w:val="22"/>
                <w:lang w:val="en-GB"/>
              </w:rPr>
              <w:t>(s) presenting</w:t>
            </w:r>
            <w:r w:rsidRPr="00BC6ADA">
              <w:rPr>
                <w:szCs w:val="22"/>
                <w:lang w:val="en-GB"/>
              </w:rPr>
              <w:t xml:space="preserve"> data effectively (raw or percentages)</w:t>
            </w:r>
          </w:p>
          <w:p w14:paraId="39C851B3" w14:textId="77777777" w:rsidR="00B2708C" w:rsidRPr="00BC6ADA" w:rsidRDefault="00B2708C" w:rsidP="00A623CB">
            <w:pPr>
              <w:pStyle w:val="NCEAtablebullet"/>
              <w:ind w:left="227" w:hanging="227"/>
              <w:rPr>
                <w:rFonts w:cs="Arial"/>
                <w:szCs w:val="22"/>
                <w:lang w:val="en-GB"/>
              </w:rPr>
            </w:pPr>
            <w:r w:rsidRPr="00BC6ADA">
              <w:rPr>
                <w:szCs w:val="22"/>
                <w:lang w:val="en-GB"/>
              </w:rPr>
              <w:t>visual presentation</w:t>
            </w:r>
            <w:r>
              <w:rPr>
                <w:szCs w:val="22"/>
                <w:lang w:val="en-GB"/>
              </w:rPr>
              <w:t>(s)</w:t>
            </w:r>
            <w:r w:rsidRPr="00BC6ADA">
              <w:rPr>
                <w:szCs w:val="22"/>
                <w:lang w:val="en-GB"/>
              </w:rPr>
              <w:t xml:space="preserve"> such as annotated photograph or field sketch.</w:t>
            </w:r>
          </w:p>
          <w:p w14:paraId="54F30EED" w14:textId="77777777" w:rsidR="00B2708C" w:rsidRPr="00BC6ADA" w:rsidRDefault="00B2708C" w:rsidP="00A623CB">
            <w:pPr>
              <w:pStyle w:val="NCEAtablebody"/>
              <w:rPr>
                <w:lang w:val="en-GB"/>
              </w:rPr>
            </w:pPr>
            <w:r w:rsidRPr="00BC6ADA">
              <w:rPr>
                <w:lang w:val="en-GB"/>
              </w:rPr>
              <w:t>The student has:</w:t>
            </w:r>
          </w:p>
          <w:p w14:paraId="0B907E35" w14:textId="28D1AAAC" w:rsidR="00B2708C" w:rsidRDefault="00B2708C" w:rsidP="00A623CB">
            <w:pPr>
              <w:pStyle w:val="NCEAtablebullet"/>
              <w:ind w:left="227" w:hanging="227"/>
              <w:rPr>
                <w:rFonts w:cs="Arial"/>
                <w:szCs w:val="22"/>
                <w:lang w:val="en-GB"/>
              </w:rPr>
            </w:pPr>
            <w:r>
              <w:rPr>
                <w:rFonts w:cs="Arial"/>
                <w:szCs w:val="22"/>
                <w:lang w:val="en-GB"/>
              </w:rPr>
              <w:t xml:space="preserve">fully </w:t>
            </w:r>
            <w:r w:rsidRPr="00BC6ADA">
              <w:rPr>
                <w:rFonts w:cs="Arial"/>
                <w:szCs w:val="22"/>
                <w:lang w:val="en-GB"/>
              </w:rPr>
              <w:t xml:space="preserve">explained the </w:t>
            </w:r>
            <w:r>
              <w:rPr>
                <w:rFonts w:cs="Arial"/>
                <w:szCs w:val="22"/>
                <w:lang w:val="en-GB"/>
              </w:rPr>
              <w:t xml:space="preserve">findings incorporating </w:t>
            </w:r>
            <w:r w:rsidR="00322BE2">
              <w:rPr>
                <w:rFonts w:cs="Arial"/>
                <w:szCs w:val="22"/>
                <w:lang w:val="en-GB"/>
              </w:rPr>
              <w:t xml:space="preserve">the </w:t>
            </w:r>
            <w:r>
              <w:rPr>
                <w:rFonts w:cs="Arial"/>
                <w:szCs w:val="22"/>
                <w:lang w:val="en-GB"/>
              </w:rPr>
              <w:t>relevan</w:t>
            </w:r>
            <w:r w:rsidR="00322BE2">
              <w:rPr>
                <w:rFonts w:cs="Arial"/>
                <w:szCs w:val="22"/>
                <w:lang w:val="en-GB"/>
              </w:rPr>
              <w:t>ce of</w:t>
            </w:r>
            <w:r>
              <w:rPr>
                <w:rFonts w:cs="Arial"/>
                <w:szCs w:val="22"/>
                <w:lang w:val="en-GB"/>
              </w:rPr>
              <w:t xml:space="preserve"> geographic </w:t>
            </w:r>
            <w:proofErr w:type="gramStart"/>
            <w:r>
              <w:rPr>
                <w:rFonts w:cs="Arial"/>
                <w:szCs w:val="22"/>
                <w:lang w:val="en-GB"/>
              </w:rPr>
              <w:t>concepts</w:t>
            </w:r>
            <w:proofErr w:type="gramEnd"/>
            <w:r>
              <w:rPr>
                <w:rFonts w:cs="Arial"/>
                <w:szCs w:val="22"/>
                <w:lang w:val="en-GB"/>
              </w:rPr>
              <w:t xml:space="preserve"> </w:t>
            </w:r>
          </w:p>
          <w:p w14:paraId="41465E24" w14:textId="77777777" w:rsidR="00B2708C" w:rsidRPr="003A1229" w:rsidRDefault="00B2708C" w:rsidP="00A623CB">
            <w:pPr>
              <w:pStyle w:val="NCEAtablebullet"/>
              <w:ind w:left="227" w:hanging="227"/>
              <w:rPr>
                <w:rFonts w:cs="Arial"/>
                <w:szCs w:val="22"/>
                <w:lang w:val="en-GB"/>
              </w:rPr>
            </w:pPr>
            <w:r>
              <w:rPr>
                <w:rFonts w:cs="Arial"/>
                <w:szCs w:val="22"/>
                <w:lang w:val="en-GB"/>
              </w:rPr>
              <w:t>provided a detailed conclusion that relates to the aim of the research.</w:t>
            </w:r>
          </w:p>
          <w:p w14:paraId="43966F55" w14:textId="77777777" w:rsidR="00B2708C" w:rsidRPr="00BC6ADA" w:rsidRDefault="00B2708C" w:rsidP="00A623CB">
            <w:pPr>
              <w:pStyle w:val="NCEAtablebody"/>
              <w:rPr>
                <w:rFonts w:cs="Arial"/>
                <w:szCs w:val="22"/>
                <w:lang w:val="en-GB"/>
              </w:rPr>
            </w:pPr>
            <w:r w:rsidRPr="00BC6ADA">
              <w:rPr>
                <w:rFonts w:cs="Arial"/>
                <w:szCs w:val="22"/>
                <w:lang w:val="en-GB"/>
              </w:rPr>
              <w:t xml:space="preserve">The student has: </w:t>
            </w:r>
          </w:p>
          <w:p w14:paraId="7D39EB10" w14:textId="0E8D5F1B" w:rsidR="00B2708C" w:rsidRPr="003A1229" w:rsidRDefault="00B2708C" w:rsidP="00A623CB">
            <w:pPr>
              <w:pStyle w:val="NCEAtablebullet"/>
              <w:ind w:left="227" w:hanging="227"/>
              <w:rPr>
                <w:rFonts w:cs="Arial"/>
                <w:szCs w:val="22"/>
                <w:lang w:val="en-GB"/>
              </w:rPr>
            </w:pPr>
            <w:r>
              <w:rPr>
                <w:rFonts w:cs="Arial"/>
                <w:szCs w:val="22"/>
                <w:lang w:val="en-GB"/>
              </w:rPr>
              <w:t xml:space="preserve">fully explained </w:t>
            </w:r>
            <w:r w:rsidRPr="00BC6ADA">
              <w:rPr>
                <w:rFonts w:cs="Arial"/>
                <w:szCs w:val="22"/>
                <w:lang w:val="en-GB"/>
              </w:rPr>
              <w:t>the strength</w:t>
            </w:r>
            <w:r>
              <w:rPr>
                <w:rFonts w:cs="Arial"/>
                <w:szCs w:val="22"/>
                <w:lang w:val="en-GB"/>
              </w:rPr>
              <w:t>(</w:t>
            </w:r>
            <w:r w:rsidRPr="00BC6ADA">
              <w:rPr>
                <w:rFonts w:cs="Arial"/>
                <w:szCs w:val="22"/>
                <w:lang w:val="en-GB"/>
              </w:rPr>
              <w:t>s</w:t>
            </w:r>
            <w:r>
              <w:rPr>
                <w:rFonts w:cs="Arial"/>
                <w:szCs w:val="22"/>
                <w:lang w:val="en-GB"/>
              </w:rPr>
              <w:t>)</w:t>
            </w:r>
            <w:r w:rsidRPr="00BC6ADA">
              <w:rPr>
                <w:rFonts w:cs="Arial"/>
                <w:szCs w:val="22"/>
                <w:lang w:val="en-GB"/>
              </w:rPr>
              <w:t xml:space="preserve"> </w:t>
            </w:r>
            <w:r w:rsidRPr="00B94D40">
              <w:rPr>
                <w:rFonts w:cs="Arial"/>
                <w:szCs w:val="22"/>
                <w:lang w:val="en-GB"/>
              </w:rPr>
              <w:t>and</w:t>
            </w:r>
            <w:r w:rsidRPr="00BC6ADA">
              <w:rPr>
                <w:rFonts w:cs="Arial"/>
                <w:szCs w:val="22"/>
                <w:lang w:val="en-GB"/>
              </w:rPr>
              <w:t xml:space="preserve"> weakness</w:t>
            </w:r>
            <w:r>
              <w:rPr>
                <w:rFonts w:cs="Arial"/>
                <w:szCs w:val="22"/>
                <w:lang w:val="en-GB"/>
              </w:rPr>
              <w:t>(</w:t>
            </w:r>
            <w:r w:rsidRPr="00BC6ADA">
              <w:rPr>
                <w:rFonts w:cs="Arial"/>
                <w:szCs w:val="22"/>
                <w:lang w:val="en-GB"/>
              </w:rPr>
              <w:t>es</w:t>
            </w:r>
            <w:r>
              <w:rPr>
                <w:rFonts w:cs="Arial"/>
                <w:szCs w:val="22"/>
                <w:lang w:val="en-GB"/>
              </w:rPr>
              <w:t>)</w:t>
            </w:r>
            <w:r w:rsidRPr="00BC6ADA">
              <w:rPr>
                <w:rFonts w:cs="Arial"/>
                <w:szCs w:val="22"/>
                <w:lang w:val="en-GB"/>
              </w:rPr>
              <w:t xml:space="preserve"> of the</w:t>
            </w:r>
            <w:r>
              <w:rPr>
                <w:rFonts w:cs="Arial"/>
                <w:szCs w:val="22"/>
                <w:lang w:val="en-GB"/>
              </w:rPr>
              <w:t>ir</w:t>
            </w:r>
            <w:r w:rsidRPr="00BC6ADA">
              <w:rPr>
                <w:rFonts w:cs="Arial"/>
                <w:szCs w:val="22"/>
                <w:lang w:val="en-GB"/>
              </w:rPr>
              <w:t xml:space="preserve"> research process</w:t>
            </w:r>
            <w:r>
              <w:rPr>
                <w:rFonts w:cs="Arial"/>
                <w:szCs w:val="22"/>
                <w:lang w:val="en-GB"/>
              </w:rPr>
              <w:t xml:space="preserve"> and </w:t>
            </w:r>
            <w:r w:rsidRPr="003A1229">
              <w:rPr>
                <w:rFonts w:cs="Arial"/>
                <w:szCs w:val="22"/>
                <w:lang w:val="en-GB"/>
              </w:rPr>
              <w:t xml:space="preserve">how they </w:t>
            </w:r>
            <w:r w:rsidR="0051107B">
              <w:rPr>
                <w:rFonts w:cs="Arial"/>
                <w:szCs w:val="22"/>
                <w:lang w:val="en-GB"/>
              </w:rPr>
              <w:t>affect</w:t>
            </w:r>
            <w:r w:rsidRPr="003A1229">
              <w:rPr>
                <w:rFonts w:cs="Arial"/>
                <w:szCs w:val="22"/>
                <w:lang w:val="en-GB"/>
              </w:rPr>
              <w:t xml:space="preserve"> the validity of the findings and/or </w:t>
            </w:r>
            <w:proofErr w:type="gramStart"/>
            <w:r w:rsidRPr="003A1229">
              <w:rPr>
                <w:rFonts w:cs="Arial"/>
                <w:szCs w:val="22"/>
                <w:lang w:val="en-GB"/>
              </w:rPr>
              <w:t>conclusions</w:t>
            </w:r>
            <w:proofErr w:type="gramEnd"/>
          </w:p>
          <w:p w14:paraId="31FBC730" w14:textId="77777777" w:rsidR="00B2708C" w:rsidRPr="003A1229" w:rsidRDefault="00B2708C" w:rsidP="00A623CB">
            <w:pPr>
              <w:pStyle w:val="NCEAtablebullet"/>
              <w:ind w:left="227" w:hanging="227"/>
              <w:rPr>
                <w:rFonts w:cs="Arial"/>
                <w:szCs w:val="22"/>
                <w:lang w:val="en-GB"/>
              </w:rPr>
            </w:pPr>
            <w:r w:rsidRPr="00BC6ADA">
              <w:rPr>
                <w:rFonts w:cs="Arial"/>
                <w:szCs w:val="22"/>
                <w:lang w:val="en-GB"/>
              </w:rPr>
              <w:lastRenderedPageBreak/>
              <w:t>discussed ways in which their research process could be improved.</w:t>
            </w:r>
          </w:p>
          <w:p w14:paraId="23155860" w14:textId="7097BA39" w:rsidR="00B2708C" w:rsidRPr="00067FAF" w:rsidRDefault="00B2708C" w:rsidP="00A623CB">
            <w:pPr>
              <w:widowControl/>
              <w:tabs>
                <w:tab w:val="left" w:pos="284"/>
              </w:tabs>
              <w:spacing w:before="40" w:after="40"/>
              <w:rPr>
                <w:rFonts w:ascii="Arial" w:eastAsia="Arial" w:hAnsi="Arial" w:cs="Arial"/>
                <w:b/>
                <w:color w:val="FF0000"/>
                <w:sz w:val="20"/>
                <w:szCs w:val="20"/>
              </w:rPr>
            </w:pPr>
            <w:r w:rsidRPr="00067FAF">
              <w:rPr>
                <w:rFonts w:ascii="Arial" w:eastAsia="Arial" w:hAnsi="Arial" w:cs="Arial"/>
                <w:b/>
                <w:color w:val="FF0000"/>
                <w:sz w:val="20"/>
                <w:szCs w:val="20"/>
              </w:rPr>
              <w:t xml:space="preserve">Sample partial extract as an example of </w:t>
            </w:r>
            <w:r w:rsidR="00EA15DE">
              <w:rPr>
                <w:rFonts w:ascii="Arial" w:eastAsia="Arial" w:hAnsi="Arial" w:cs="Arial"/>
                <w:b/>
                <w:color w:val="FF0000"/>
                <w:sz w:val="20"/>
                <w:szCs w:val="20"/>
              </w:rPr>
              <w:t xml:space="preserve">a </w:t>
            </w:r>
            <w:r w:rsidRPr="00067FAF">
              <w:rPr>
                <w:rFonts w:ascii="Arial" w:eastAsia="Arial" w:hAnsi="Arial" w:cs="Arial"/>
                <w:b/>
                <w:color w:val="FF0000"/>
                <w:sz w:val="20"/>
                <w:szCs w:val="20"/>
              </w:rPr>
              <w:t>possible student response:</w:t>
            </w:r>
          </w:p>
          <w:p w14:paraId="04EC2FD9" w14:textId="77777777" w:rsidR="00B2708C" w:rsidRPr="003F3751" w:rsidRDefault="00B2708C" w:rsidP="00A623CB">
            <w:pPr>
              <w:pStyle w:val="NCEAtablebody"/>
              <w:rPr>
                <w:b/>
                <w:i/>
                <w:lang w:val="en-GB"/>
              </w:rPr>
            </w:pPr>
            <w:r>
              <w:rPr>
                <w:b/>
                <w:i/>
                <w:lang w:val="en-GB"/>
              </w:rPr>
              <w:t xml:space="preserve">Findings incorporating geographic </w:t>
            </w:r>
            <w:proofErr w:type="gramStart"/>
            <w:r>
              <w:rPr>
                <w:b/>
                <w:i/>
                <w:lang w:val="en-GB"/>
              </w:rPr>
              <w:t>c</w:t>
            </w:r>
            <w:r w:rsidRPr="00BC6ADA">
              <w:rPr>
                <w:b/>
                <w:i/>
                <w:lang w:val="en-GB"/>
              </w:rPr>
              <w:t>oncepts</w:t>
            </w:r>
            <w:proofErr w:type="gramEnd"/>
          </w:p>
          <w:p w14:paraId="73F44A8E" w14:textId="3CE70393" w:rsidR="00B2708C" w:rsidRDefault="00B2708C" w:rsidP="00A623CB">
            <w:pPr>
              <w:pStyle w:val="NCEAtablebody"/>
              <w:rPr>
                <w:i/>
                <w:lang w:val="en-GB"/>
              </w:rPr>
            </w:pPr>
            <w:r>
              <w:rPr>
                <w:i/>
                <w:lang w:val="en-GB"/>
              </w:rPr>
              <w:t xml:space="preserve">A total of 100 surveys were conducted from a wide range of people aged between 15 to 65 years old. The research findings found that the younger the person interviewed was the more likely they are to favour medium to higher density living. In this case 25% of the surveyed respondents would like to live in high rise accommodation compared to another 10% who currently live in </w:t>
            </w:r>
            <w:proofErr w:type="gramStart"/>
            <w:r>
              <w:rPr>
                <w:i/>
                <w:lang w:val="en-GB"/>
              </w:rPr>
              <w:t>high density high rise</w:t>
            </w:r>
            <w:proofErr w:type="gramEnd"/>
            <w:r>
              <w:rPr>
                <w:i/>
                <w:lang w:val="en-GB"/>
              </w:rPr>
              <w:t xml:space="preserve"> apartments (Table X refers). Of the 8% aged between 18 to 25 they felt the benefit of having little to no maintenance to do gave them more free time to spend with friends or participate in weekend sporting activities. This age group tended to be renters rather than </w:t>
            </w:r>
            <w:proofErr w:type="gramStart"/>
            <w:r>
              <w:rPr>
                <w:i/>
                <w:lang w:val="en-GB"/>
              </w:rPr>
              <w:t>home owners</w:t>
            </w:r>
            <w:proofErr w:type="gramEnd"/>
            <w:r>
              <w:rPr>
                <w:i/>
                <w:lang w:val="en-GB"/>
              </w:rPr>
              <w:t xml:space="preserve"> and choose to live in or closer to Auckland’s city centre with a greater choice of public transport options available (rail, bus and ferry) as they were still either attending university or employed in the CBD. Owning a house was not a priority to this age group with many stating that in the future it will be a concern but at this stage they want to be near where the action i.e. </w:t>
            </w:r>
            <w:proofErr w:type="spellStart"/>
            <w:r>
              <w:rPr>
                <w:i/>
                <w:lang w:val="en-GB"/>
              </w:rPr>
              <w:t>Wynnard</w:t>
            </w:r>
            <w:proofErr w:type="spellEnd"/>
            <w:r>
              <w:rPr>
                <w:i/>
                <w:lang w:val="en-GB"/>
              </w:rPr>
              <w:t xml:space="preserve"> Quarter Bars, Eden Park, Spark </w:t>
            </w:r>
            <w:proofErr w:type="gramStart"/>
            <w:r>
              <w:rPr>
                <w:i/>
                <w:lang w:val="en-GB"/>
              </w:rPr>
              <w:t>Stadium</w:t>
            </w:r>
            <w:proofErr w:type="gramEnd"/>
            <w:r>
              <w:rPr>
                <w:i/>
                <w:lang w:val="en-GB"/>
              </w:rPr>
              <w:t xml:space="preserve"> and shopping as well as easy accessibility to friends, </w:t>
            </w:r>
            <w:r w:rsidR="00DA65D1">
              <w:rPr>
                <w:i/>
                <w:lang w:val="en-GB"/>
              </w:rPr>
              <w:t>u</w:t>
            </w:r>
            <w:r>
              <w:rPr>
                <w:i/>
                <w:lang w:val="en-GB"/>
              </w:rPr>
              <w:t>niversities and work.</w:t>
            </w:r>
          </w:p>
          <w:p w14:paraId="7DDD28A9" w14:textId="77777777" w:rsidR="00B2708C" w:rsidRDefault="00B2708C" w:rsidP="00A623CB">
            <w:pPr>
              <w:pStyle w:val="NCEAtablebody"/>
              <w:rPr>
                <w:i/>
                <w:lang w:val="en-GB"/>
              </w:rPr>
            </w:pPr>
          </w:p>
          <w:p w14:paraId="286DDDFF" w14:textId="396F3323" w:rsidR="00B2708C" w:rsidRDefault="00B2708C" w:rsidP="00A623CB">
            <w:pPr>
              <w:pStyle w:val="NCEAtablebody"/>
              <w:rPr>
                <w:i/>
                <w:lang w:val="en-GB"/>
              </w:rPr>
            </w:pPr>
            <w:r>
              <w:rPr>
                <w:i/>
                <w:lang w:val="en-GB"/>
              </w:rPr>
              <w:t xml:space="preserve">They choose high rise living due to both the shortage of good rental accommodation within proximity to the city centre and affordability. Person 2 stated “that you pay $2000 a month for an old ready to pull-down house that you have to share with 5 others, whereas you can have a 1 or 2-bedroom apartment which is new, modern and warmer right in the middle of the </w:t>
            </w:r>
            <w:proofErr w:type="gramStart"/>
            <w:r>
              <w:rPr>
                <w:i/>
                <w:lang w:val="en-GB"/>
              </w:rPr>
              <w:t>city</w:t>
            </w:r>
            <w:proofErr w:type="gramEnd"/>
            <w:r>
              <w:rPr>
                <w:i/>
                <w:lang w:val="en-GB"/>
              </w:rPr>
              <w:t xml:space="preserve"> and you decide if you live alone or share with one other. You also have money left over to save or spend”. Person 6 stated “While I am single high-density living is ideal for my current lifestyle with </w:t>
            </w:r>
            <w:r>
              <w:rPr>
                <w:i/>
                <w:lang w:val="en-GB"/>
              </w:rPr>
              <w:lastRenderedPageBreak/>
              <w:t xml:space="preserve">friends and work close by, but maybe in the future if I get married and have a </w:t>
            </w:r>
            <w:proofErr w:type="gramStart"/>
            <w:r>
              <w:rPr>
                <w:i/>
                <w:lang w:val="en-GB"/>
              </w:rPr>
              <w:t>family</w:t>
            </w:r>
            <w:proofErr w:type="gramEnd"/>
            <w:r>
              <w:rPr>
                <w:i/>
                <w:lang w:val="en-GB"/>
              </w:rPr>
              <w:t xml:space="preserve"> I would like my child to experience my childhood of a house and a decent sized yard, if it’s possible”.   </w:t>
            </w:r>
          </w:p>
          <w:p w14:paraId="19EA4A31" w14:textId="77777777" w:rsidR="00B2708C" w:rsidRDefault="00B2708C" w:rsidP="00A623CB">
            <w:pPr>
              <w:pStyle w:val="NCEAtablebody"/>
              <w:rPr>
                <w:i/>
                <w:lang w:val="en-GB"/>
              </w:rPr>
            </w:pPr>
          </w:p>
          <w:p w14:paraId="4C2D0960" w14:textId="589C98BF" w:rsidR="00B2708C" w:rsidRDefault="00B2708C" w:rsidP="00A623CB">
            <w:pPr>
              <w:pStyle w:val="NCEAtablebody"/>
              <w:rPr>
                <w:i/>
                <w:lang w:val="en-GB"/>
              </w:rPr>
            </w:pPr>
            <w:r>
              <w:rPr>
                <w:i/>
                <w:lang w:val="en-GB"/>
              </w:rPr>
              <w:t>Several survey respondents stated that they currently managed to save some money but noted that living in the city is expensive including high living costs associated with food prices and only the “flash” expensive food stores have located within the city centre. Transportation costs associated with public transport of using ferry and bus within the CBD are still costly at about $100 per week. With most respondents not fully, car free they commented “they still have to own a car to visit family and friends not living in the city centre as public transport and/or time tabling is not always an option”.</w:t>
            </w:r>
          </w:p>
          <w:p w14:paraId="76CD7DF7" w14:textId="77777777" w:rsidR="00B2708C" w:rsidRDefault="00B2708C" w:rsidP="00A623CB">
            <w:pPr>
              <w:pStyle w:val="NCEAtablebody"/>
              <w:rPr>
                <w:i/>
                <w:lang w:val="en-GB"/>
              </w:rPr>
            </w:pPr>
          </w:p>
          <w:p w14:paraId="4466619E" w14:textId="77777777" w:rsidR="00B2708C" w:rsidRDefault="00B2708C" w:rsidP="00A623CB">
            <w:pPr>
              <w:pStyle w:val="NCEAtablebody"/>
              <w:rPr>
                <w:i/>
                <w:lang w:val="en-GB"/>
              </w:rPr>
            </w:pPr>
            <w:r>
              <w:rPr>
                <w:i/>
                <w:lang w:val="en-GB"/>
              </w:rPr>
              <w:t>Most of the respondents surveyed in this age group stated that they flatted alone or with their partner and that the current apartment size was around 70-80m</w:t>
            </w:r>
            <w:r>
              <w:rPr>
                <w:rFonts w:cs="Arial"/>
                <w:i/>
                <w:lang w:val="en-GB"/>
              </w:rPr>
              <w:t>²</w:t>
            </w:r>
            <w:r>
              <w:rPr>
                <w:i/>
                <w:lang w:val="en-GB"/>
              </w:rPr>
              <w:t xml:space="preserve"> with one bedroom and open plan living. The size of the apartment correlated with our secondary data sources. One respondent surveyed stated “you cannot be a hoarder in this space or do much to change the physical layout of the apartment whereas with a house at least you have the option to make changes (Table X refers)”. …….</w:t>
            </w:r>
          </w:p>
          <w:p w14:paraId="26BBD207" w14:textId="77777777" w:rsidR="00B2708C" w:rsidRDefault="00B2708C" w:rsidP="00A623CB">
            <w:pPr>
              <w:pStyle w:val="NCEAtablebody"/>
              <w:rPr>
                <w:i/>
                <w:lang w:val="en-GB"/>
              </w:rPr>
            </w:pPr>
          </w:p>
          <w:p w14:paraId="0E75120A" w14:textId="3BCEAC3F" w:rsidR="00B2708C" w:rsidRDefault="00B2708C" w:rsidP="00A623CB">
            <w:pPr>
              <w:pStyle w:val="NCEAtablebody"/>
              <w:rPr>
                <w:i/>
                <w:lang w:val="en-GB"/>
              </w:rPr>
            </w:pPr>
            <w:r>
              <w:rPr>
                <w:i/>
                <w:lang w:val="en-GB"/>
              </w:rPr>
              <w:t xml:space="preserve">35% of respondents aged 30 to 45 were married with two or more children currently attending either junior college or secondary school. Two respondents moved out of the city centre saying the change in lifestyle was an economic decision because they could not find affordable accommodation that they wished to purchase to meet their growing family needs, they had wanted to stay. </w:t>
            </w:r>
            <w:r w:rsidR="00DA65D1">
              <w:rPr>
                <w:i/>
                <w:lang w:val="en-GB"/>
              </w:rPr>
              <w:t>Another</w:t>
            </w:r>
            <w:r>
              <w:rPr>
                <w:i/>
                <w:lang w:val="en-GB"/>
              </w:rPr>
              <w:t xml:space="preserve"> </w:t>
            </w:r>
            <w:proofErr w:type="gramStart"/>
            <w:r>
              <w:rPr>
                <w:i/>
                <w:lang w:val="en-GB"/>
              </w:rPr>
              <w:t>said</w:t>
            </w:r>
            <w:proofErr w:type="gramEnd"/>
            <w:r>
              <w:rPr>
                <w:i/>
                <w:lang w:val="en-GB"/>
              </w:rPr>
              <w:t xml:space="preserve"> “we want to get a dog to be part of our family, we can’t have one in our high-rise”.</w:t>
            </w:r>
          </w:p>
          <w:p w14:paraId="3C41C5A7" w14:textId="0B531C81" w:rsidR="00B2708C" w:rsidRDefault="00B2708C" w:rsidP="00A623CB">
            <w:pPr>
              <w:pStyle w:val="NCEAtablebody"/>
              <w:rPr>
                <w:i/>
                <w:lang w:val="en-GB"/>
              </w:rPr>
            </w:pPr>
            <w:r>
              <w:rPr>
                <w:i/>
                <w:lang w:val="en-GB"/>
              </w:rPr>
              <w:lastRenderedPageBreak/>
              <w:t xml:space="preserve">They stated both social and economic factors meant that they required a car as the main mode of transport as it was economically cheaper working to their family’s time schedule a new home that provided more space not easily affordable in a city centre with the option to extend if necessary. They also stated that Auckland’s city centre provides very few opportunities for schooling unless you </w:t>
            </w:r>
            <w:r w:rsidR="00DA65D1">
              <w:rPr>
                <w:i/>
                <w:lang w:val="en-GB"/>
              </w:rPr>
              <w:t>can afford</w:t>
            </w:r>
            <w:r>
              <w:rPr>
                <w:i/>
                <w:lang w:val="en-GB"/>
              </w:rPr>
              <w:t xml:space="preserve"> private education which is costly with only a few state schools in high demand located on the peripheral of the city centre. One respondent stated, “that the city centre is not very safe or child friendly and you have to take a child to specific zones or to other areas to play with friends which is not ideal compared to the suburbs where you have a spacious backyard and other children surrounding you”.</w:t>
            </w:r>
          </w:p>
          <w:p w14:paraId="42485E1A" w14:textId="77777777" w:rsidR="00B2708C" w:rsidRDefault="00B2708C" w:rsidP="00A623CB">
            <w:pPr>
              <w:pStyle w:val="NCEAtablebody"/>
              <w:rPr>
                <w:i/>
                <w:lang w:val="en-GB"/>
              </w:rPr>
            </w:pPr>
          </w:p>
          <w:p w14:paraId="6D4EDB64" w14:textId="77DF55AA" w:rsidR="00B2708C" w:rsidRDefault="00B2708C" w:rsidP="00A623CB">
            <w:pPr>
              <w:pStyle w:val="NCEAtablebody"/>
              <w:rPr>
                <w:i/>
                <w:lang w:val="en-GB"/>
              </w:rPr>
            </w:pPr>
            <w:r>
              <w:rPr>
                <w:i/>
                <w:lang w:val="en-GB"/>
              </w:rPr>
              <w:t xml:space="preserve">In comparison, survey respondents over 65 years old and still very independent are considering or have moved into medium density housing having </w:t>
            </w:r>
            <w:proofErr w:type="gramStart"/>
            <w:r>
              <w:rPr>
                <w:i/>
                <w:lang w:val="en-GB"/>
              </w:rPr>
              <w:t>lived in low density</w:t>
            </w:r>
            <w:proofErr w:type="gramEnd"/>
            <w:r>
              <w:rPr>
                <w:i/>
                <w:lang w:val="en-GB"/>
              </w:rPr>
              <w:t xml:space="preserve"> housing for most of their lives. The reasons for changing their housing typologies from a traditional home 300m</w:t>
            </w:r>
            <w:r>
              <w:rPr>
                <w:rFonts w:cs="Arial"/>
                <w:i/>
                <w:lang w:val="en-GB"/>
              </w:rPr>
              <w:t>²</w:t>
            </w:r>
            <w:r w:rsidRPr="00BC6ADA">
              <w:rPr>
                <w:i/>
                <w:lang w:val="en-GB"/>
              </w:rPr>
              <w:t xml:space="preserve"> </w:t>
            </w:r>
            <w:r>
              <w:rPr>
                <w:i/>
                <w:lang w:val="en-GB"/>
              </w:rPr>
              <w:t xml:space="preserve">(4 bedrooms) and sections that average 850 </w:t>
            </w:r>
            <w:proofErr w:type="spellStart"/>
            <w:r>
              <w:rPr>
                <w:i/>
                <w:lang w:val="en-GB"/>
              </w:rPr>
              <w:t>sq</w:t>
            </w:r>
            <w:proofErr w:type="spellEnd"/>
            <w:r>
              <w:rPr>
                <w:i/>
                <w:lang w:val="en-GB"/>
              </w:rPr>
              <w:t xml:space="preserve"> m is due to changes in their personal social well-being for example, declining health, single, recently widowed, no grandchildren living in New Zealand (Table X refers). Deciding not to move to either the city and/or sub-regional centres e.g. Manuka or Takapuna where most high-rise housing is </w:t>
            </w:r>
            <w:proofErr w:type="gramStart"/>
            <w:r>
              <w:rPr>
                <w:i/>
                <w:lang w:val="en-GB"/>
              </w:rPr>
              <w:t>located</w:t>
            </w:r>
            <w:proofErr w:type="gramEnd"/>
            <w:r>
              <w:rPr>
                <w:i/>
                <w:lang w:val="en-GB"/>
              </w:rPr>
              <w:t xml:space="preserve"> they stated that these locations are noisy and impersonalised with very few activities or clubs for the elderly to join. Many of the respondents stated that if they lived in these locations that they would still have to travel by car or public transport if not more to get to their friends who are unlikely to travel to the city during the day or night. They also stated that in time they would have to move to the peripheral of the city or into a suburb if they required full time care, locations that they would not know. Affordability was also a concern with many seeing apartment living as less secure with </w:t>
            </w:r>
            <w:r>
              <w:rPr>
                <w:i/>
                <w:lang w:val="en-GB"/>
              </w:rPr>
              <w:lastRenderedPageBreak/>
              <w:t xml:space="preserve">on-going outgoings into corporate fees etc compared to owning your own home. As such four have chosen to move to Flatbush a new medium-density suburb which includes house and land packages, terrace housing as well as several 4 -5 storey high-rise apartments (100 sqm) along an arterial route such as Jeff’s Road. Several retirement villages have also been established within Flatbush area. Moving from the surrounding older suburbs of Pakuranga, Half Moon Bay and Howick to Flatbush enables them to still interact with their friends and clubs as well as being in proximity to doctors and other services they are known to and familiar with. All respondents said they still want to be independent and a smaller section and/or apartment gives them this choice with a choice in the future to move into a retirement complex within the suburb they will be familiar with. One respondent has chosen to move directly into the rest home unit due to failing health providing her with a sense of security of nurses close by should it be necessary. Another a recently widowed has decided to move to Tauranga to be closer to their family stating that “I can get more for my money, I will have a smaller unit with land now that I can afford too and a gardener to take care of the lawn”. </w:t>
            </w:r>
          </w:p>
          <w:p w14:paraId="05438444" w14:textId="77777777" w:rsidR="00B2708C" w:rsidRDefault="00B2708C" w:rsidP="00A623CB">
            <w:pPr>
              <w:pStyle w:val="NCEAtablebody"/>
              <w:rPr>
                <w:i/>
                <w:lang w:val="en-GB"/>
              </w:rPr>
            </w:pPr>
          </w:p>
          <w:p w14:paraId="0A35DEC7" w14:textId="77777777" w:rsidR="00B2708C" w:rsidRPr="004D7F1E" w:rsidRDefault="00B2708C" w:rsidP="00A623CB">
            <w:pPr>
              <w:pStyle w:val="NCEAtablebody"/>
              <w:rPr>
                <w:b/>
                <w:i/>
                <w:lang w:val="en-GB"/>
              </w:rPr>
            </w:pPr>
            <w:r w:rsidRPr="004D7F1E">
              <w:rPr>
                <w:b/>
                <w:i/>
                <w:lang w:val="en-GB"/>
              </w:rPr>
              <w:t>Evaluation</w:t>
            </w:r>
          </w:p>
          <w:p w14:paraId="4FB02300" w14:textId="77777777" w:rsidR="00B2708C" w:rsidRDefault="00B2708C" w:rsidP="00A623CB">
            <w:pPr>
              <w:pStyle w:val="NCEAtablebody"/>
              <w:rPr>
                <w:i/>
                <w:lang w:val="en-GB"/>
              </w:rPr>
            </w:pPr>
            <w:r>
              <w:rPr>
                <w:i/>
                <w:lang w:val="en-GB"/>
              </w:rPr>
              <w:t>Strengths</w:t>
            </w:r>
          </w:p>
          <w:p w14:paraId="333BA55F" w14:textId="77777777" w:rsidR="00B2708C" w:rsidRDefault="00B2708C" w:rsidP="00A623CB">
            <w:pPr>
              <w:pStyle w:val="NCEAtablebody"/>
              <w:rPr>
                <w:i/>
                <w:lang w:val="en-GB"/>
              </w:rPr>
            </w:pPr>
            <w:r>
              <w:rPr>
                <w:i/>
                <w:lang w:val="en-GB"/>
              </w:rPr>
              <w:t xml:space="preserve">A combination of methods to collect data were used which included photos and survey data collected from two different locations within the region, this being Auckland city centre and our local suburban area of Flatbush as well as interviews with local Council Planners and Developers who also provided us with secondary data sources. </w:t>
            </w:r>
          </w:p>
          <w:p w14:paraId="1243F658" w14:textId="77777777" w:rsidR="00B2708C" w:rsidRDefault="00B2708C" w:rsidP="00A623CB">
            <w:pPr>
              <w:pStyle w:val="NCEAtablebody"/>
              <w:rPr>
                <w:i/>
                <w:lang w:val="en-GB"/>
              </w:rPr>
            </w:pPr>
          </w:p>
          <w:p w14:paraId="544E56B9" w14:textId="77777777" w:rsidR="00B2708C" w:rsidRDefault="00B2708C" w:rsidP="03F8F340">
            <w:pPr>
              <w:pStyle w:val="NCEAtablebody"/>
              <w:rPr>
                <w:i/>
                <w:iCs/>
              </w:rPr>
            </w:pPr>
            <w:r w:rsidRPr="03F8F340">
              <w:rPr>
                <w:i/>
                <w:iCs/>
              </w:rPr>
              <w:t xml:space="preserve">Survey respondents were randomly selected to participate, however we decided beforehand to ensure that we had a good representative sample to approach people we felt fitted our age group bands.  This was </w:t>
            </w:r>
            <w:r w:rsidRPr="03F8F340">
              <w:rPr>
                <w:i/>
                <w:iCs/>
              </w:rPr>
              <w:lastRenderedPageBreak/>
              <w:t xml:space="preserve">successful however the time of day was more important as before lunch you tended to have more mothers with small children and elderly people to interview rather than </w:t>
            </w:r>
            <w:proofErr w:type="gramStart"/>
            <w:r w:rsidRPr="03F8F340">
              <w:rPr>
                <w:i/>
                <w:iCs/>
              </w:rPr>
              <w:t>business people</w:t>
            </w:r>
            <w:proofErr w:type="gramEnd"/>
            <w:r w:rsidRPr="03F8F340">
              <w:rPr>
                <w:i/>
                <w:iCs/>
              </w:rPr>
              <w:t xml:space="preserve">.  </w:t>
            </w:r>
          </w:p>
          <w:p w14:paraId="5C61DF5B" w14:textId="77777777" w:rsidR="00B2708C" w:rsidRDefault="00B2708C" w:rsidP="00A623CB">
            <w:pPr>
              <w:pStyle w:val="NCEAtablebody"/>
              <w:rPr>
                <w:i/>
                <w:lang w:val="en-GB"/>
              </w:rPr>
            </w:pPr>
          </w:p>
          <w:p w14:paraId="31C29255" w14:textId="77777777" w:rsidR="00B2708C" w:rsidRDefault="00B2708C" w:rsidP="00A623CB">
            <w:pPr>
              <w:pStyle w:val="NCEAtablebody"/>
              <w:rPr>
                <w:i/>
                <w:lang w:val="en-GB"/>
              </w:rPr>
            </w:pPr>
            <w:r>
              <w:rPr>
                <w:i/>
                <w:lang w:val="en-GB"/>
              </w:rPr>
              <w:t xml:space="preserve">Secondary data was obtained from the council, developers and real estate sites for the areas used in our primary data collection. The secondary data, especially the survey from Council’s Urban Planning team on housing typologies occupancy, helped to confirm our results, showing a close correlation. We can be confident that the research findings are relatively valid. </w:t>
            </w:r>
          </w:p>
          <w:p w14:paraId="10748C6A" w14:textId="77777777" w:rsidR="00B2708C" w:rsidRDefault="00B2708C" w:rsidP="00A623CB">
            <w:pPr>
              <w:pStyle w:val="NCEAtablebody"/>
              <w:rPr>
                <w:i/>
                <w:lang w:val="en-GB"/>
              </w:rPr>
            </w:pPr>
          </w:p>
          <w:p w14:paraId="623B8790" w14:textId="0ADBC137" w:rsidR="00B2708C" w:rsidRPr="004D7F1E" w:rsidRDefault="00B2708C" w:rsidP="00A623CB">
            <w:pPr>
              <w:pStyle w:val="NCEAtablebody"/>
              <w:rPr>
                <w:i/>
                <w:lang w:val="en-GB"/>
              </w:rPr>
            </w:pPr>
            <w:r>
              <w:rPr>
                <w:i/>
                <w:lang w:val="en-GB"/>
              </w:rPr>
              <w:t>To improve the validity of the research the class could have been allocated different areas within the city centre and suburbs. This approach would give us a wider picture from which to make conclusions and would have …</w:t>
            </w:r>
          </w:p>
          <w:p w14:paraId="20CC7CFA" w14:textId="77777777" w:rsidR="00B2708C" w:rsidRDefault="00B2708C" w:rsidP="00A623CB">
            <w:pPr>
              <w:widowControl/>
              <w:pBdr>
                <w:top w:val="nil"/>
                <w:left w:val="nil"/>
                <w:bottom w:val="nil"/>
                <w:right w:val="nil"/>
                <w:between w:val="nil"/>
              </w:pBdr>
              <w:spacing w:before="40" w:after="40"/>
              <w:rPr>
                <w:rFonts w:ascii="Arial" w:eastAsia="Arial" w:hAnsi="Arial" w:cs="Arial"/>
                <w:color w:val="000000"/>
                <w:sz w:val="20"/>
                <w:szCs w:val="20"/>
                <w:lang w:val="en-GB"/>
              </w:rPr>
            </w:pPr>
          </w:p>
          <w:p w14:paraId="5FE3383E" w14:textId="77777777" w:rsidR="00B2708C" w:rsidRPr="00D12D49" w:rsidRDefault="00B2708C" w:rsidP="00A623CB">
            <w:pPr>
              <w:widowControl/>
              <w:pBdr>
                <w:top w:val="nil"/>
                <w:left w:val="nil"/>
                <w:bottom w:val="nil"/>
                <w:right w:val="nil"/>
                <w:between w:val="nil"/>
              </w:pBdr>
              <w:spacing w:before="40" w:after="40"/>
              <w:rPr>
                <w:rFonts w:ascii="Arial" w:eastAsia="Arial" w:hAnsi="Arial" w:cs="Arial"/>
                <w:color w:val="000000"/>
                <w:sz w:val="20"/>
                <w:szCs w:val="20"/>
                <w:lang w:val="en-GB"/>
              </w:rPr>
            </w:pPr>
            <w:r>
              <w:rPr>
                <w:rFonts w:ascii="Arial" w:eastAsia="Arial" w:hAnsi="Arial" w:cs="Arial"/>
                <w:i/>
                <w:color w:val="FF0000"/>
                <w:sz w:val="20"/>
                <w:szCs w:val="20"/>
              </w:rPr>
              <w:t>The examples above are indicative samples only.</w:t>
            </w:r>
          </w:p>
        </w:tc>
      </w:tr>
    </w:tbl>
    <w:p w14:paraId="5B309285" w14:textId="77777777" w:rsidR="00B2708C" w:rsidRDefault="00B2708C">
      <w:pPr>
        <w:tabs>
          <w:tab w:val="left" w:pos="397"/>
          <w:tab w:val="left" w:pos="794"/>
          <w:tab w:val="left" w:pos="1191"/>
        </w:tabs>
        <w:spacing w:before="120" w:after="120"/>
        <w:rPr>
          <w:rFonts w:ascii="Arial" w:eastAsia="Arial" w:hAnsi="Arial" w:cs="Arial"/>
          <w:sz w:val="22"/>
          <w:szCs w:val="22"/>
        </w:rPr>
      </w:pPr>
    </w:p>
    <w:p w14:paraId="36A9596E" w14:textId="77777777" w:rsidR="00B2708C" w:rsidRDefault="00B2708C">
      <w:pPr>
        <w:tabs>
          <w:tab w:val="left" w:pos="397"/>
          <w:tab w:val="left" w:pos="794"/>
          <w:tab w:val="left" w:pos="1191"/>
        </w:tabs>
        <w:spacing w:before="120" w:after="120"/>
        <w:rPr>
          <w:rFonts w:ascii="Arial" w:eastAsia="Arial" w:hAnsi="Arial" w:cs="Arial"/>
          <w:sz w:val="22"/>
          <w:szCs w:val="22"/>
        </w:rPr>
      </w:pPr>
    </w:p>
    <w:p w14:paraId="2B3CBD87" w14:textId="7171D29A" w:rsidR="009475FC" w:rsidRDefault="00D12D49">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Final grades will be decided using professional judgement based on a holistic examination of the evidence provided against the criteria in the Achievement Standard.</w:t>
      </w:r>
    </w:p>
    <w:sectPr w:rsidR="009475FC" w:rsidSect="00067FAF">
      <w:headerReference w:type="default" r:id="rId23"/>
      <w:footerReference w:type="default" r:id="rId24"/>
      <w:pgSz w:w="16838" w:h="11906" w:orient="landscape" w:code="9"/>
      <w:pgMar w:top="1134" w:right="1440" w:bottom="1021" w:left="1440"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3F012" w14:textId="77777777" w:rsidR="00435524" w:rsidRDefault="00435524">
      <w:r>
        <w:separator/>
      </w:r>
    </w:p>
  </w:endnote>
  <w:endnote w:type="continuationSeparator" w:id="0">
    <w:p w14:paraId="7E58479C" w14:textId="77777777" w:rsidR="00435524" w:rsidRDefault="00435524">
      <w:r>
        <w:continuationSeparator/>
      </w:r>
    </w:p>
  </w:endnote>
  <w:endnote w:type="continuationNotice" w:id="1">
    <w:p w14:paraId="365482A4" w14:textId="77777777" w:rsidR="00435524" w:rsidRDefault="004355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E8106" w14:textId="77777777" w:rsidR="00A623CB" w:rsidRDefault="00A623CB">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5E5E" w14:textId="380BD450" w:rsidR="00A623CB" w:rsidRDefault="00A623CB" w:rsidP="00067FAF">
    <w:pPr>
      <w:tabs>
        <w:tab w:val="right" w:pos="8222"/>
      </w:tabs>
    </w:pPr>
    <w:r>
      <w:rPr>
        <w:rFonts w:ascii="Arial" w:eastAsia="Arial" w:hAnsi="Arial" w:cs="Arial"/>
        <w:color w:val="808080"/>
        <w:sz w:val="20"/>
        <w:szCs w:val="20"/>
      </w:rPr>
      <w:t>This resource is copyright © Crown 2018</w:t>
    </w:r>
    <w:r>
      <w:rPr>
        <w:rFonts w:ascii="Arial" w:eastAsia="Arial" w:hAnsi="Arial" w:cs="Arial"/>
        <w:color w:val="808080"/>
        <w:sz w:val="20"/>
        <w:szCs w:val="20"/>
      </w:rPr>
      <w:tab/>
      <w:t xml:space="preserve">Page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4E5250">
      <w:rPr>
        <w:rFonts w:ascii="Arial" w:eastAsia="Arial" w:hAnsi="Arial" w:cs="Arial"/>
        <w:noProof/>
        <w:sz w:val="20"/>
        <w:szCs w:val="20"/>
      </w:rPr>
      <w:t>5</w:t>
    </w:r>
    <w:r>
      <w:rPr>
        <w:rFonts w:ascii="Arial" w:eastAsia="Arial" w:hAnsi="Arial" w:cs="Arial"/>
        <w:sz w:val="20"/>
        <w:szCs w:val="20"/>
      </w:rPr>
      <w:fldChar w:fldCharType="end"/>
    </w:r>
    <w:r>
      <w:rPr>
        <w:rFonts w:ascii="Arial" w:eastAsia="Arial" w:hAnsi="Arial" w:cs="Arial"/>
        <w:color w:val="808080"/>
        <w:sz w:val="20"/>
        <w:szCs w:val="20"/>
      </w:rPr>
      <w:t xml:space="preserve"> of </w:t>
    </w:r>
    <w:r>
      <w:rPr>
        <w:rFonts w:ascii="Arial" w:eastAsia="Arial" w:hAnsi="Arial" w:cs="Arial"/>
        <w:sz w:val="20"/>
        <w:szCs w:val="20"/>
      </w:rPr>
      <w:fldChar w:fldCharType="begin"/>
    </w:r>
    <w:r>
      <w:rPr>
        <w:rFonts w:ascii="Arial" w:eastAsia="Arial" w:hAnsi="Arial" w:cs="Arial"/>
        <w:sz w:val="20"/>
        <w:szCs w:val="20"/>
      </w:rPr>
      <w:instrText>NUMPAGES</w:instrText>
    </w:r>
    <w:r>
      <w:rPr>
        <w:rFonts w:ascii="Arial" w:eastAsia="Arial" w:hAnsi="Arial" w:cs="Arial"/>
        <w:sz w:val="20"/>
        <w:szCs w:val="20"/>
      </w:rPr>
      <w:fldChar w:fldCharType="separate"/>
    </w:r>
    <w:r w:rsidR="004E5250">
      <w:rPr>
        <w:rFonts w:ascii="Arial" w:eastAsia="Arial" w:hAnsi="Arial" w:cs="Arial"/>
        <w:noProof/>
        <w:sz w:val="20"/>
        <w:szCs w:val="20"/>
      </w:rPr>
      <w:t>20</w:t>
    </w:r>
    <w:r>
      <w:rPr>
        <w:rFonts w:ascii="Arial" w:eastAsia="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F2771" w14:textId="77777777" w:rsidR="00A623CB" w:rsidRDefault="00A623CB">
    <w:pPr>
      <w:pBdr>
        <w:top w:val="nil"/>
        <w:left w:val="nil"/>
        <w:bottom w:val="nil"/>
        <w:right w:val="nil"/>
        <w:between w:val="nil"/>
      </w:pBdr>
      <w:tabs>
        <w:tab w:val="center" w:pos="4513"/>
        <w:tab w:val="right" w:pos="9026"/>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9F671" w14:textId="0B2598E2" w:rsidR="00A623CB" w:rsidRDefault="00A623CB" w:rsidP="00067FAF">
    <w:pPr>
      <w:tabs>
        <w:tab w:val="right" w:pos="13750"/>
      </w:tabs>
    </w:pPr>
    <w:r>
      <w:rPr>
        <w:rFonts w:ascii="Arial" w:eastAsia="Arial" w:hAnsi="Arial" w:cs="Arial"/>
        <w:color w:val="808080"/>
        <w:sz w:val="20"/>
        <w:szCs w:val="20"/>
      </w:rPr>
      <w:t>This resource is copyright © Crown 2018</w:t>
    </w:r>
    <w:r>
      <w:rPr>
        <w:rFonts w:ascii="Arial" w:eastAsia="Arial" w:hAnsi="Arial" w:cs="Arial"/>
        <w:color w:val="808080"/>
        <w:sz w:val="20"/>
        <w:szCs w:val="20"/>
      </w:rPr>
      <w:tab/>
      <w:t xml:space="preserve">Page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4E5250">
      <w:rPr>
        <w:rFonts w:ascii="Arial" w:eastAsia="Arial" w:hAnsi="Arial" w:cs="Arial"/>
        <w:noProof/>
        <w:sz w:val="20"/>
        <w:szCs w:val="20"/>
      </w:rPr>
      <w:t>7</w:t>
    </w:r>
    <w:r>
      <w:rPr>
        <w:rFonts w:ascii="Arial" w:eastAsia="Arial" w:hAnsi="Arial" w:cs="Arial"/>
        <w:sz w:val="20"/>
        <w:szCs w:val="20"/>
      </w:rPr>
      <w:fldChar w:fldCharType="end"/>
    </w:r>
    <w:r>
      <w:rPr>
        <w:rFonts w:ascii="Arial" w:eastAsia="Arial" w:hAnsi="Arial" w:cs="Arial"/>
        <w:color w:val="808080"/>
        <w:sz w:val="20"/>
        <w:szCs w:val="20"/>
      </w:rPr>
      <w:t xml:space="preserve"> of </w:t>
    </w:r>
    <w:r>
      <w:rPr>
        <w:rFonts w:ascii="Arial" w:eastAsia="Arial" w:hAnsi="Arial" w:cs="Arial"/>
        <w:sz w:val="20"/>
        <w:szCs w:val="20"/>
      </w:rPr>
      <w:fldChar w:fldCharType="begin"/>
    </w:r>
    <w:r>
      <w:rPr>
        <w:rFonts w:ascii="Arial" w:eastAsia="Arial" w:hAnsi="Arial" w:cs="Arial"/>
        <w:sz w:val="20"/>
        <w:szCs w:val="20"/>
      </w:rPr>
      <w:instrText>NUMPAGES</w:instrText>
    </w:r>
    <w:r>
      <w:rPr>
        <w:rFonts w:ascii="Arial" w:eastAsia="Arial" w:hAnsi="Arial" w:cs="Arial"/>
        <w:sz w:val="20"/>
        <w:szCs w:val="20"/>
      </w:rPr>
      <w:fldChar w:fldCharType="separate"/>
    </w:r>
    <w:r w:rsidR="004E5250">
      <w:rPr>
        <w:rFonts w:ascii="Arial" w:eastAsia="Arial" w:hAnsi="Arial" w:cs="Arial"/>
        <w:noProof/>
        <w:sz w:val="20"/>
        <w:szCs w:val="20"/>
      </w:rPr>
      <w:t>20</w:t>
    </w:r>
    <w:r>
      <w:rPr>
        <w:rFonts w:ascii="Arial" w:eastAsia="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1FD80" w14:textId="424F3D19" w:rsidR="00A623CB" w:rsidRDefault="00A623CB" w:rsidP="00067FAF">
    <w:pPr>
      <w:tabs>
        <w:tab w:val="right" w:pos="9356"/>
        <w:tab w:val="right" w:pos="13750"/>
      </w:tabs>
    </w:pPr>
    <w:r>
      <w:rPr>
        <w:rFonts w:ascii="Arial" w:eastAsia="Arial" w:hAnsi="Arial" w:cs="Arial"/>
        <w:color w:val="808080"/>
        <w:sz w:val="20"/>
        <w:szCs w:val="20"/>
      </w:rPr>
      <w:t>This resource is copyright © Crown 2018</w:t>
    </w:r>
    <w:r>
      <w:rPr>
        <w:rFonts w:ascii="Arial" w:eastAsia="Arial" w:hAnsi="Arial" w:cs="Arial"/>
        <w:color w:val="808080"/>
        <w:sz w:val="20"/>
        <w:szCs w:val="20"/>
      </w:rPr>
      <w:tab/>
      <w:t xml:space="preserve">Page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4E5250">
      <w:rPr>
        <w:rFonts w:ascii="Arial" w:eastAsia="Arial" w:hAnsi="Arial" w:cs="Arial"/>
        <w:noProof/>
        <w:sz w:val="20"/>
        <w:szCs w:val="20"/>
      </w:rPr>
      <w:t>8</w:t>
    </w:r>
    <w:r>
      <w:rPr>
        <w:rFonts w:ascii="Arial" w:eastAsia="Arial" w:hAnsi="Arial" w:cs="Arial"/>
        <w:sz w:val="20"/>
        <w:szCs w:val="20"/>
      </w:rPr>
      <w:fldChar w:fldCharType="end"/>
    </w:r>
    <w:r>
      <w:rPr>
        <w:rFonts w:ascii="Arial" w:eastAsia="Arial" w:hAnsi="Arial" w:cs="Arial"/>
        <w:color w:val="808080"/>
        <w:sz w:val="20"/>
        <w:szCs w:val="20"/>
      </w:rPr>
      <w:t xml:space="preserve"> of </w:t>
    </w:r>
    <w:r>
      <w:rPr>
        <w:rFonts w:ascii="Arial" w:eastAsia="Arial" w:hAnsi="Arial" w:cs="Arial"/>
        <w:sz w:val="20"/>
        <w:szCs w:val="20"/>
      </w:rPr>
      <w:fldChar w:fldCharType="begin"/>
    </w:r>
    <w:r>
      <w:rPr>
        <w:rFonts w:ascii="Arial" w:eastAsia="Arial" w:hAnsi="Arial" w:cs="Arial"/>
        <w:sz w:val="20"/>
        <w:szCs w:val="20"/>
      </w:rPr>
      <w:instrText>NUMPAGES</w:instrText>
    </w:r>
    <w:r>
      <w:rPr>
        <w:rFonts w:ascii="Arial" w:eastAsia="Arial" w:hAnsi="Arial" w:cs="Arial"/>
        <w:sz w:val="20"/>
        <w:szCs w:val="20"/>
      </w:rPr>
      <w:fldChar w:fldCharType="separate"/>
    </w:r>
    <w:r w:rsidR="004E5250">
      <w:rPr>
        <w:rFonts w:ascii="Arial" w:eastAsia="Arial" w:hAnsi="Arial" w:cs="Arial"/>
        <w:noProof/>
        <w:sz w:val="20"/>
        <w:szCs w:val="20"/>
      </w:rPr>
      <w:t>20</w:t>
    </w:r>
    <w:r>
      <w:rPr>
        <w:rFonts w:ascii="Arial" w:eastAsia="Arial" w:hAnsi="Arial" w:cs="Arial"/>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106E" w14:textId="3E6EBBA7" w:rsidR="00A623CB" w:rsidRDefault="00A623CB" w:rsidP="00067FAF">
    <w:pPr>
      <w:tabs>
        <w:tab w:val="right" w:pos="13750"/>
      </w:tabs>
    </w:pPr>
    <w:r>
      <w:rPr>
        <w:rFonts w:ascii="Arial" w:eastAsia="Arial" w:hAnsi="Arial" w:cs="Arial"/>
        <w:color w:val="808080"/>
        <w:sz w:val="20"/>
        <w:szCs w:val="20"/>
      </w:rPr>
      <w:t>This resource is copyright © Crown 2018</w:t>
    </w:r>
    <w:r>
      <w:rPr>
        <w:rFonts w:ascii="Arial" w:eastAsia="Arial" w:hAnsi="Arial" w:cs="Arial"/>
        <w:color w:val="808080"/>
        <w:sz w:val="20"/>
        <w:szCs w:val="20"/>
      </w:rPr>
      <w:tab/>
      <w:t xml:space="preserve">Page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4E5250">
      <w:rPr>
        <w:rFonts w:ascii="Arial" w:eastAsia="Arial" w:hAnsi="Arial" w:cs="Arial"/>
        <w:noProof/>
        <w:sz w:val="20"/>
        <w:szCs w:val="20"/>
      </w:rPr>
      <w:t>20</w:t>
    </w:r>
    <w:r>
      <w:rPr>
        <w:rFonts w:ascii="Arial" w:eastAsia="Arial" w:hAnsi="Arial" w:cs="Arial"/>
        <w:sz w:val="20"/>
        <w:szCs w:val="20"/>
      </w:rPr>
      <w:fldChar w:fldCharType="end"/>
    </w:r>
    <w:r>
      <w:rPr>
        <w:rFonts w:ascii="Arial" w:eastAsia="Arial" w:hAnsi="Arial" w:cs="Arial"/>
        <w:color w:val="808080"/>
        <w:sz w:val="20"/>
        <w:szCs w:val="20"/>
      </w:rPr>
      <w:t xml:space="preserve"> of </w:t>
    </w:r>
    <w:r>
      <w:rPr>
        <w:rFonts w:ascii="Arial" w:eastAsia="Arial" w:hAnsi="Arial" w:cs="Arial"/>
        <w:sz w:val="20"/>
        <w:szCs w:val="20"/>
      </w:rPr>
      <w:fldChar w:fldCharType="begin"/>
    </w:r>
    <w:r>
      <w:rPr>
        <w:rFonts w:ascii="Arial" w:eastAsia="Arial" w:hAnsi="Arial" w:cs="Arial"/>
        <w:sz w:val="20"/>
        <w:szCs w:val="20"/>
      </w:rPr>
      <w:instrText>NUMPAGES</w:instrText>
    </w:r>
    <w:r>
      <w:rPr>
        <w:rFonts w:ascii="Arial" w:eastAsia="Arial" w:hAnsi="Arial" w:cs="Arial"/>
        <w:sz w:val="20"/>
        <w:szCs w:val="20"/>
      </w:rPr>
      <w:fldChar w:fldCharType="separate"/>
    </w:r>
    <w:r w:rsidR="004E5250">
      <w:rPr>
        <w:rFonts w:ascii="Arial" w:eastAsia="Arial" w:hAnsi="Arial" w:cs="Arial"/>
        <w:noProof/>
        <w:sz w:val="20"/>
        <w:szCs w:val="20"/>
      </w:rPr>
      <w:t>20</w:t>
    </w:r>
    <w:r>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8792A" w14:textId="77777777" w:rsidR="00435524" w:rsidRDefault="00435524">
      <w:r>
        <w:separator/>
      </w:r>
    </w:p>
  </w:footnote>
  <w:footnote w:type="continuationSeparator" w:id="0">
    <w:p w14:paraId="39AB1B79" w14:textId="77777777" w:rsidR="00435524" w:rsidRDefault="00435524">
      <w:r>
        <w:continuationSeparator/>
      </w:r>
    </w:p>
  </w:footnote>
  <w:footnote w:type="continuationNotice" w:id="1">
    <w:p w14:paraId="4C1E5AFE" w14:textId="77777777" w:rsidR="00435524" w:rsidRDefault="004355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B919" w14:textId="77777777" w:rsidR="00A623CB" w:rsidRDefault="00A623CB">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65F8" w14:textId="77777777" w:rsidR="00A623CB" w:rsidRDefault="00A623CB">
    <w:pPr>
      <w:tabs>
        <w:tab w:val="center" w:pos="4153"/>
        <w:tab w:val="right" w:pos="8222"/>
        <w:tab w:val="right" w:pos="13750"/>
      </w:tabs>
    </w:pPr>
    <w:r>
      <w:rPr>
        <w:rFonts w:ascii="Arial" w:eastAsia="Arial" w:hAnsi="Arial" w:cs="Arial"/>
        <w:color w:val="808080"/>
        <w:sz w:val="20"/>
        <w:szCs w:val="20"/>
      </w:rPr>
      <w:t xml:space="preserve">Internal assessment resource Geography 2.5B_2.6A for Achievement Standards 91244 </w:t>
    </w:r>
    <w:r w:rsidRPr="00067FAF">
      <w:rPr>
        <w:rFonts w:ascii="Arial" w:eastAsia="Arial" w:hAnsi="Arial" w:cs="Arial"/>
        <w:color w:val="808080"/>
        <w:sz w:val="20"/>
        <w:szCs w:val="20"/>
      </w:rPr>
      <w:t>and</w:t>
    </w:r>
    <w:r>
      <w:rPr>
        <w:rFonts w:ascii="Arial" w:eastAsia="Arial" w:hAnsi="Arial" w:cs="Arial"/>
        <w:color w:val="808080"/>
        <w:sz w:val="20"/>
        <w:szCs w:val="20"/>
      </w:rPr>
      <w:t xml:space="preserve"> 91245</w:t>
    </w:r>
  </w:p>
  <w:p w14:paraId="4DCF9337" w14:textId="77777777" w:rsidR="00A623CB" w:rsidRDefault="00A623CB">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TEACHER USE</w:t>
    </w:r>
  </w:p>
  <w:p w14:paraId="2F4F80B2" w14:textId="77777777" w:rsidR="00A623CB" w:rsidRDefault="00A623CB">
    <w:pPr>
      <w:tabs>
        <w:tab w:val="center" w:pos="4153"/>
        <w:tab w:val="right" w:pos="8222"/>
        <w:tab w:val="right" w:pos="13750"/>
      </w:tabs>
      <w:rPr>
        <w:rFonts w:ascii="Arial" w:eastAsia="Arial" w:hAnsi="Arial" w:cs="Arial"/>
        <w:color w:val="80808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1CE9E" w14:textId="77777777" w:rsidR="00A623CB" w:rsidRDefault="00A623CB">
    <w:pPr>
      <w:pBdr>
        <w:top w:val="nil"/>
        <w:left w:val="nil"/>
        <w:bottom w:val="nil"/>
        <w:right w:val="nil"/>
        <w:between w:val="nil"/>
      </w:pBdr>
      <w:tabs>
        <w:tab w:val="center" w:pos="4513"/>
        <w:tab w:val="right" w:pos="9026"/>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561F" w14:textId="77777777" w:rsidR="00A623CB" w:rsidRDefault="00A623CB">
    <w:pPr>
      <w:tabs>
        <w:tab w:val="center" w:pos="4153"/>
        <w:tab w:val="right" w:pos="8222"/>
        <w:tab w:val="right" w:pos="13750"/>
      </w:tabs>
    </w:pPr>
    <w:r>
      <w:rPr>
        <w:rFonts w:ascii="Arial" w:eastAsia="Arial" w:hAnsi="Arial" w:cs="Arial"/>
        <w:color w:val="808080"/>
        <w:sz w:val="20"/>
        <w:szCs w:val="20"/>
      </w:rPr>
      <w:t xml:space="preserve">Internal assessment resource Geography 2.5B_2.6A for Achievement Standards 91244 </w:t>
    </w:r>
    <w:r w:rsidRPr="00067FAF">
      <w:rPr>
        <w:rFonts w:ascii="Arial" w:eastAsia="Arial" w:hAnsi="Arial" w:cs="Arial"/>
        <w:color w:val="808080"/>
        <w:sz w:val="20"/>
        <w:szCs w:val="20"/>
      </w:rPr>
      <w:t>and</w:t>
    </w:r>
    <w:r>
      <w:rPr>
        <w:rFonts w:ascii="Arial" w:eastAsia="Arial" w:hAnsi="Arial" w:cs="Arial"/>
        <w:color w:val="808080"/>
        <w:sz w:val="20"/>
        <w:szCs w:val="20"/>
      </w:rPr>
      <w:t xml:space="preserve"> 91245</w:t>
    </w:r>
  </w:p>
  <w:p w14:paraId="301BCEA3" w14:textId="77777777" w:rsidR="00A623CB" w:rsidRDefault="00A623CB">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STUDENT USE</w:t>
    </w:r>
  </w:p>
  <w:p w14:paraId="35D301EE" w14:textId="77777777" w:rsidR="00A623CB" w:rsidRDefault="00A623CB">
    <w:pPr>
      <w:tabs>
        <w:tab w:val="center" w:pos="4153"/>
        <w:tab w:val="right" w:pos="8222"/>
        <w:tab w:val="right" w:pos="13750"/>
      </w:tabs>
      <w:rPr>
        <w:rFonts w:ascii="Arial" w:eastAsia="Arial" w:hAnsi="Arial" w:cs="Arial"/>
        <w:color w:val="80808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40CC" w14:textId="77777777" w:rsidR="00A623CB" w:rsidRDefault="00A623CB">
    <w:pPr>
      <w:tabs>
        <w:tab w:val="center" w:pos="4153"/>
        <w:tab w:val="right" w:pos="8222"/>
        <w:tab w:val="right" w:pos="13750"/>
      </w:tabs>
    </w:pPr>
    <w:r>
      <w:rPr>
        <w:rFonts w:ascii="Arial" w:eastAsia="Arial" w:hAnsi="Arial" w:cs="Arial"/>
        <w:color w:val="808080"/>
        <w:sz w:val="20"/>
        <w:szCs w:val="20"/>
      </w:rPr>
      <w:t xml:space="preserve">Internal assessment resource Geography 2.5B_2.6A for Achievement Standards 91244 </w:t>
    </w:r>
    <w:r w:rsidRPr="00067FAF">
      <w:rPr>
        <w:rFonts w:ascii="Arial" w:eastAsia="Arial" w:hAnsi="Arial" w:cs="Arial"/>
        <w:color w:val="808080"/>
        <w:sz w:val="20"/>
        <w:szCs w:val="20"/>
      </w:rPr>
      <w:t>and</w:t>
    </w:r>
    <w:r>
      <w:rPr>
        <w:rFonts w:ascii="Arial" w:eastAsia="Arial" w:hAnsi="Arial" w:cs="Arial"/>
        <w:color w:val="808080"/>
        <w:sz w:val="20"/>
        <w:szCs w:val="20"/>
      </w:rPr>
      <w:t xml:space="preserve"> 91245</w:t>
    </w:r>
  </w:p>
  <w:p w14:paraId="14FB82F7" w14:textId="77777777" w:rsidR="00A623CB" w:rsidRDefault="00A623CB">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TEACHER USE</w:t>
    </w:r>
  </w:p>
  <w:p w14:paraId="0FDC01B2" w14:textId="77777777" w:rsidR="00A623CB" w:rsidRDefault="00A623CB">
    <w:pPr>
      <w:tabs>
        <w:tab w:val="center" w:pos="4153"/>
        <w:tab w:val="right" w:pos="8222"/>
        <w:tab w:val="right" w:pos="13750"/>
      </w:tabs>
      <w:rPr>
        <w:rFonts w:ascii="Arial" w:eastAsia="Arial" w:hAnsi="Arial" w:cs="Arial"/>
        <w:color w:val="8080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7E6"/>
    <w:multiLevelType w:val="multilevel"/>
    <w:tmpl w:val="C900A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2A521C"/>
    <w:multiLevelType w:val="multilevel"/>
    <w:tmpl w:val="979E1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520025"/>
    <w:multiLevelType w:val="multilevel"/>
    <w:tmpl w:val="99B2C9A8"/>
    <w:lvl w:ilvl="0">
      <w:start w:val="1"/>
      <w:numFmt w:val="bullet"/>
      <w:lvlText w:val="●"/>
      <w:lvlJc w:val="left"/>
      <w:pPr>
        <w:ind w:left="284" w:hanging="284"/>
      </w:pPr>
      <w:rPr>
        <w:rFonts w:ascii="Noto Sans Symbols" w:eastAsia="Noto Sans Symbols" w:hAnsi="Noto Sans Symbols" w:cs="Noto Sans Symbols"/>
      </w:rPr>
    </w:lvl>
    <w:lvl w:ilvl="1">
      <w:start w:val="1"/>
      <w:numFmt w:val="bullet"/>
      <w:lvlText w:val="-"/>
      <w:lvlJc w:val="left"/>
      <w:pPr>
        <w:ind w:left="567" w:hanging="283"/>
      </w:pPr>
      <w:rPr>
        <w:rFonts w:ascii="Courier New" w:eastAsia="Courier New" w:hAnsi="Courier New" w:cs="Courier New"/>
      </w:rPr>
    </w:lvl>
    <w:lvl w:ilvl="2">
      <w:start w:val="1"/>
      <w:numFmt w:val="decimal"/>
      <w:lvlText w:val=""/>
      <w:lvlJc w:val="left"/>
      <w:pPr>
        <w:ind w:left="1080" w:hanging="366"/>
      </w:pPr>
    </w:lvl>
    <w:lvl w:ilvl="3">
      <w:start w:val="1"/>
      <w:numFmt w:val="decimal"/>
      <w:lvlText w:val=""/>
      <w:lvlJc w:val="left"/>
      <w:pPr>
        <w:ind w:left="1440" w:hanging="360"/>
      </w:pPr>
    </w:lvl>
    <w:lvl w:ilvl="4">
      <w:start w:val="1"/>
      <w:numFmt w:val="decimal"/>
      <w:lvlText w:val=""/>
      <w:lvlJc w:val="left"/>
      <w:pPr>
        <w:ind w:left="1800" w:hanging="360"/>
      </w:pPr>
    </w:lvl>
    <w:lvl w:ilvl="5">
      <w:start w:val="1"/>
      <w:numFmt w:val="decimal"/>
      <w:lvlText w:val=""/>
      <w:lvlJc w:val="left"/>
      <w:pPr>
        <w:ind w:left="2160" w:hanging="360"/>
      </w:pPr>
    </w:lvl>
    <w:lvl w:ilvl="6">
      <w:start w:val="1"/>
      <w:numFmt w:val="decimal"/>
      <w:lvlText w:val=""/>
      <w:lvlJc w:val="left"/>
      <w:pPr>
        <w:ind w:left="2520" w:hanging="360"/>
      </w:pPr>
    </w:lvl>
    <w:lvl w:ilvl="7">
      <w:start w:val="1"/>
      <w:numFmt w:val="decimal"/>
      <w:lvlText w:val=""/>
      <w:lvlJc w:val="left"/>
      <w:pPr>
        <w:ind w:left="2880" w:hanging="360"/>
      </w:pPr>
    </w:lvl>
    <w:lvl w:ilvl="8">
      <w:start w:val="1"/>
      <w:numFmt w:val="decimal"/>
      <w:lvlText w:val=""/>
      <w:lvlJc w:val="left"/>
      <w:pPr>
        <w:ind w:left="3240" w:hanging="360"/>
      </w:pPr>
    </w:lvl>
  </w:abstractNum>
  <w:abstractNum w:abstractNumId="3" w15:restartNumberingAfterBreak="0">
    <w:nsid w:val="11DC5E34"/>
    <w:multiLevelType w:val="multilevel"/>
    <w:tmpl w:val="7076C640"/>
    <w:lvl w:ilvl="0">
      <w:start w:val="1"/>
      <w:numFmt w:val="bullet"/>
      <w:lvlText w:val="●"/>
      <w:lvlJc w:val="left"/>
      <w:pPr>
        <w:ind w:left="284" w:hanging="284"/>
      </w:pPr>
      <w:rPr>
        <w:rFonts w:ascii="Noto Sans Symbols" w:eastAsia="Noto Sans Symbols" w:hAnsi="Noto Sans Symbols" w:cs="Noto Sans Symbols"/>
      </w:rPr>
    </w:lvl>
    <w:lvl w:ilvl="1">
      <w:start w:val="1"/>
      <w:numFmt w:val="bullet"/>
      <w:lvlText w:val="-"/>
      <w:lvlJc w:val="left"/>
      <w:pPr>
        <w:ind w:left="567" w:hanging="283"/>
      </w:pPr>
      <w:rPr>
        <w:rFonts w:ascii="Courier New" w:eastAsia="Courier New" w:hAnsi="Courier New" w:cs="Courier New"/>
      </w:rPr>
    </w:lvl>
    <w:lvl w:ilvl="2">
      <w:start w:val="1"/>
      <w:numFmt w:val="decimal"/>
      <w:lvlText w:val=""/>
      <w:lvlJc w:val="left"/>
      <w:pPr>
        <w:ind w:left="1080" w:hanging="366"/>
      </w:pPr>
    </w:lvl>
    <w:lvl w:ilvl="3">
      <w:start w:val="1"/>
      <w:numFmt w:val="decimal"/>
      <w:lvlText w:val=""/>
      <w:lvlJc w:val="left"/>
      <w:pPr>
        <w:ind w:left="1440" w:hanging="360"/>
      </w:pPr>
    </w:lvl>
    <w:lvl w:ilvl="4">
      <w:start w:val="1"/>
      <w:numFmt w:val="decimal"/>
      <w:lvlText w:val=""/>
      <w:lvlJc w:val="left"/>
      <w:pPr>
        <w:ind w:left="1800" w:hanging="360"/>
      </w:pPr>
    </w:lvl>
    <w:lvl w:ilvl="5">
      <w:start w:val="1"/>
      <w:numFmt w:val="decimal"/>
      <w:lvlText w:val=""/>
      <w:lvlJc w:val="left"/>
      <w:pPr>
        <w:ind w:left="2160" w:hanging="360"/>
      </w:pPr>
    </w:lvl>
    <w:lvl w:ilvl="6">
      <w:start w:val="1"/>
      <w:numFmt w:val="decimal"/>
      <w:lvlText w:val=""/>
      <w:lvlJc w:val="left"/>
      <w:pPr>
        <w:ind w:left="2520" w:hanging="360"/>
      </w:pPr>
    </w:lvl>
    <w:lvl w:ilvl="7">
      <w:start w:val="1"/>
      <w:numFmt w:val="decimal"/>
      <w:lvlText w:val=""/>
      <w:lvlJc w:val="left"/>
      <w:pPr>
        <w:ind w:left="2880" w:hanging="360"/>
      </w:pPr>
    </w:lvl>
    <w:lvl w:ilvl="8">
      <w:start w:val="1"/>
      <w:numFmt w:val="decimal"/>
      <w:lvlText w:val=""/>
      <w:lvlJc w:val="left"/>
      <w:pPr>
        <w:ind w:left="3240" w:hanging="360"/>
      </w:pPr>
    </w:lvl>
  </w:abstractNum>
  <w:abstractNum w:abstractNumId="4" w15:restartNumberingAfterBreak="0">
    <w:nsid w:val="1AC645BF"/>
    <w:multiLevelType w:val="multilevel"/>
    <w:tmpl w:val="C616C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8550AC"/>
    <w:multiLevelType w:val="hybridMultilevel"/>
    <w:tmpl w:val="5B7E8E64"/>
    <w:lvl w:ilvl="0" w:tplc="14090001">
      <w:start w:val="1"/>
      <w:numFmt w:val="bullet"/>
      <w:lvlText w:val=""/>
      <w:lvlJc w:val="left"/>
      <w:pPr>
        <w:ind w:left="780" w:hanging="360"/>
      </w:pPr>
      <w:rPr>
        <w:rFonts w:ascii="Symbol" w:hAnsi="Symbol" w:hint="default"/>
      </w:rPr>
    </w:lvl>
    <w:lvl w:ilvl="1" w:tplc="14090003">
      <w:start w:val="1"/>
      <w:numFmt w:val="bullet"/>
      <w:lvlText w:val="o"/>
      <w:lvlJc w:val="left"/>
      <w:pPr>
        <w:ind w:left="1500" w:hanging="360"/>
      </w:pPr>
      <w:rPr>
        <w:rFonts w:ascii="Courier New" w:hAnsi="Courier New" w:cs="Courier New" w:hint="default"/>
      </w:rPr>
    </w:lvl>
    <w:lvl w:ilvl="2" w:tplc="14090005">
      <w:start w:val="1"/>
      <w:numFmt w:val="bullet"/>
      <w:lvlText w:val=""/>
      <w:lvlJc w:val="left"/>
      <w:pPr>
        <w:ind w:left="2220" w:hanging="360"/>
      </w:pPr>
      <w:rPr>
        <w:rFonts w:ascii="Wingdings" w:hAnsi="Wingdings" w:hint="default"/>
      </w:rPr>
    </w:lvl>
    <w:lvl w:ilvl="3" w:tplc="14090001">
      <w:start w:val="1"/>
      <w:numFmt w:val="bullet"/>
      <w:lvlText w:val=""/>
      <w:lvlJc w:val="left"/>
      <w:pPr>
        <w:ind w:left="2940" w:hanging="360"/>
      </w:pPr>
      <w:rPr>
        <w:rFonts w:ascii="Symbol" w:hAnsi="Symbol" w:hint="default"/>
      </w:rPr>
    </w:lvl>
    <w:lvl w:ilvl="4" w:tplc="14090003">
      <w:start w:val="1"/>
      <w:numFmt w:val="bullet"/>
      <w:lvlText w:val="o"/>
      <w:lvlJc w:val="left"/>
      <w:pPr>
        <w:ind w:left="3660" w:hanging="360"/>
      </w:pPr>
      <w:rPr>
        <w:rFonts w:ascii="Courier New" w:hAnsi="Courier New" w:cs="Courier New" w:hint="default"/>
      </w:rPr>
    </w:lvl>
    <w:lvl w:ilvl="5" w:tplc="14090005">
      <w:start w:val="1"/>
      <w:numFmt w:val="bullet"/>
      <w:lvlText w:val=""/>
      <w:lvlJc w:val="left"/>
      <w:pPr>
        <w:ind w:left="4380" w:hanging="360"/>
      </w:pPr>
      <w:rPr>
        <w:rFonts w:ascii="Wingdings" w:hAnsi="Wingdings" w:hint="default"/>
      </w:rPr>
    </w:lvl>
    <w:lvl w:ilvl="6" w:tplc="14090001">
      <w:start w:val="1"/>
      <w:numFmt w:val="bullet"/>
      <w:lvlText w:val=""/>
      <w:lvlJc w:val="left"/>
      <w:pPr>
        <w:ind w:left="5100" w:hanging="360"/>
      </w:pPr>
      <w:rPr>
        <w:rFonts w:ascii="Symbol" w:hAnsi="Symbol" w:hint="default"/>
      </w:rPr>
    </w:lvl>
    <w:lvl w:ilvl="7" w:tplc="14090003">
      <w:start w:val="1"/>
      <w:numFmt w:val="bullet"/>
      <w:lvlText w:val="o"/>
      <w:lvlJc w:val="left"/>
      <w:pPr>
        <w:ind w:left="5820" w:hanging="360"/>
      </w:pPr>
      <w:rPr>
        <w:rFonts w:ascii="Courier New" w:hAnsi="Courier New" w:cs="Courier New" w:hint="default"/>
      </w:rPr>
    </w:lvl>
    <w:lvl w:ilvl="8" w:tplc="14090005">
      <w:start w:val="1"/>
      <w:numFmt w:val="bullet"/>
      <w:lvlText w:val=""/>
      <w:lvlJc w:val="left"/>
      <w:pPr>
        <w:ind w:left="6540" w:hanging="360"/>
      </w:pPr>
      <w:rPr>
        <w:rFonts w:ascii="Wingdings" w:hAnsi="Wingdings" w:hint="default"/>
      </w:rPr>
    </w:lvl>
  </w:abstractNum>
  <w:abstractNum w:abstractNumId="6" w15:restartNumberingAfterBreak="0">
    <w:nsid w:val="271C2950"/>
    <w:multiLevelType w:val="multilevel"/>
    <w:tmpl w:val="232236D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8" w15:restartNumberingAfterBreak="0">
    <w:nsid w:val="2E884CE8"/>
    <w:multiLevelType w:val="multilevel"/>
    <w:tmpl w:val="25966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2935EFB"/>
    <w:multiLevelType w:val="multilevel"/>
    <w:tmpl w:val="29DC2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684D30"/>
    <w:multiLevelType w:val="multilevel"/>
    <w:tmpl w:val="232236D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AE34ABB"/>
    <w:multiLevelType w:val="multilevel"/>
    <w:tmpl w:val="5AC0C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CC22145"/>
    <w:multiLevelType w:val="hybridMultilevel"/>
    <w:tmpl w:val="85E425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1190AD7"/>
    <w:multiLevelType w:val="multilevel"/>
    <w:tmpl w:val="2CFAF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27D77C5"/>
    <w:multiLevelType w:val="hybridMultilevel"/>
    <w:tmpl w:val="08CE427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B8E1D52"/>
    <w:multiLevelType w:val="hybridMultilevel"/>
    <w:tmpl w:val="319227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E7450A8"/>
    <w:multiLevelType w:val="multilevel"/>
    <w:tmpl w:val="E7BEE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FB911F1"/>
    <w:multiLevelType w:val="hybridMultilevel"/>
    <w:tmpl w:val="CEEE3D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6FA4237"/>
    <w:multiLevelType w:val="multilevel"/>
    <w:tmpl w:val="D29E8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9507929"/>
    <w:multiLevelType w:val="multilevel"/>
    <w:tmpl w:val="CA00F436"/>
    <w:lvl w:ilvl="0">
      <w:start w:val="1"/>
      <w:numFmt w:val="bullet"/>
      <w:lvlText w:val="●"/>
      <w:lvlJc w:val="left"/>
      <w:pPr>
        <w:ind w:left="284" w:hanging="284"/>
      </w:pPr>
      <w:rPr>
        <w:rFonts w:ascii="Noto Sans Symbols" w:eastAsia="Noto Sans Symbols" w:hAnsi="Noto Sans Symbols" w:cs="Noto Sans Symbols"/>
      </w:rPr>
    </w:lvl>
    <w:lvl w:ilvl="1">
      <w:start w:val="1"/>
      <w:numFmt w:val="bullet"/>
      <w:lvlText w:val="-"/>
      <w:lvlJc w:val="left"/>
      <w:pPr>
        <w:ind w:left="567" w:hanging="283"/>
      </w:pPr>
      <w:rPr>
        <w:rFonts w:ascii="Courier New" w:eastAsia="Courier New" w:hAnsi="Courier New" w:cs="Courier New"/>
      </w:rPr>
    </w:lvl>
    <w:lvl w:ilvl="2">
      <w:start w:val="1"/>
      <w:numFmt w:val="decimal"/>
      <w:lvlText w:val=""/>
      <w:lvlJc w:val="left"/>
      <w:pPr>
        <w:ind w:left="1080" w:hanging="366"/>
      </w:pPr>
    </w:lvl>
    <w:lvl w:ilvl="3">
      <w:start w:val="1"/>
      <w:numFmt w:val="decimal"/>
      <w:lvlText w:val=""/>
      <w:lvlJc w:val="left"/>
      <w:pPr>
        <w:ind w:left="1440" w:hanging="360"/>
      </w:pPr>
    </w:lvl>
    <w:lvl w:ilvl="4">
      <w:start w:val="1"/>
      <w:numFmt w:val="decimal"/>
      <w:lvlText w:val=""/>
      <w:lvlJc w:val="left"/>
      <w:pPr>
        <w:ind w:left="1800" w:hanging="360"/>
      </w:pPr>
    </w:lvl>
    <w:lvl w:ilvl="5">
      <w:start w:val="1"/>
      <w:numFmt w:val="decimal"/>
      <w:lvlText w:val=""/>
      <w:lvlJc w:val="left"/>
      <w:pPr>
        <w:ind w:left="2160" w:hanging="360"/>
      </w:pPr>
    </w:lvl>
    <w:lvl w:ilvl="6">
      <w:start w:val="1"/>
      <w:numFmt w:val="decimal"/>
      <w:lvlText w:val=""/>
      <w:lvlJc w:val="left"/>
      <w:pPr>
        <w:ind w:left="2520" w:hanging="360"/>
      </w:pPr>
    </w:lvl>
    <w:lvl w:ilvl="7">
      <w:start w:val="1"/>
      <w:numFmt w:val="decimal"/>
      <w:lvlText w:val=""/>
      <w:lvlJc w:val="left"/>
      <w:pPr>
        <w:ind w:left="2880" w:hanging="360"/>
      </w:pPr>
    </w:lvl>
    <w:lvl w:ilvl="8">
      <w:start w:val="1"/>
      <w:numFmt w:val="decimal"/>
      <w:lvlText w:val=""/>
      <w:lvlJc w:val="left"/>
      <w:pPr>
        <w:ind w:left="3240" w:hanging="360"/>
      </w:pPr>
    </w:lvl>
  </w:abstractNum>
  <w:abstractNum w:abstractNumId="20" w15:restartNumberingAfterBreak="0">
    <w:nsid w:val="6BCB1384"/>
    <w:multiLevelType w:val="hybridMultilevel"/>
    <w:tmpl w:val="261410D0"/>
    <w:lvl w:ilvl="0" w:tplc="14090001">
      <w:start w:val="1"/>
      <w:numFmt w:val="bullet"/>
      <w:lvlText w:val=""/>
      <w:lvlJc w:val="left"/>
      <w:pPr>
        <w:ind w:left="2505" w:hanging="360"/>
      </w:pPr>
      <w:rPr>
        <w:rFonts w:ascii="Symbol" w:hAnsi="Symbol" w:hint="default"/>
      </w:rPr>
    </w:lvl>
    <w:lvl w:ilvl="1" w:tplc="14090003" w:tentative="1">
      <w:start w:val="1"/>
      <w:numFmt w:val="bullet"/>
      <w:lvlText w:val="o"/>
      <w:lvlJc w:val="left"/>
      <w:pPr>
        <w:ind w:left="3225" w:hanging="360"/>
      </w:pPr>
      <w:rPr>
        <w:rFonts w:ascii="Courier New" w:hAnsi="Courier New" w:cs="Courier New" w:hint="default"/>
      </w:rPr>
    </w:lvl>
    <w:lvl w:ilvl="2" w:tplc="14090005" w:tentative="1">
      <w:start w:val="1"/>
      <w:numFmt w:val="bullet"/>
      <w:lvlText w:val=""/>
      <w:lvlJc w:val="left"/>
      <w:pPr>
        <w:ind w:left="3945" w:hanging="360"/>
      </w:pPr>
      <w:rPr>
        <w:rFonts w:ascii="Wingdings" w:hAnsi="Wingdings" w:hint="default"/>
      </w:rPr>
    </w:lvl>
    <w:lvl w:ilvl="3" w:tplc="14090001" w:tentative="1">
      <w:start w:val="1"/>
      <w:numFmt w:val="bullet"/>
      <w:lvlText w:val=""/>
      <w:lvlJc w:val="left"/>
      <w:pPr>
        <w:ind w:left="4665" w:hanging="360"/>
      </w:pPr>
      <w:rPr>
        <w:rFonts w:ascii="Symbol" w:hAnsi="Symbol" w:hint="default"/>
      </w:rPr>
    </w:lvl>
    <w:lvl w:ilvl="4" w:tplc="14090003" w:tentative="1">
      <w:start w:val="1"/>
      <w:numFmt w:val="bullet"/>
      <w:lvlText w:val="o"/>
      <w:lvlJc w:val="left"/>
      <w:pPr>
        <w:ind w:left="5385" w:hanging="360"/>
      </w:pPr>
      <w:rPr>
        <w:rFonts w:ascii="Courier New" w:hAnsi="Courier New" w:cs="Courier New" w:hint="default"/>
      </w:rPr>
    </w:lvl>
    <w:lvl w:ilvl="5" w:tplc="14090005" w:tentative="1">
      <w:start w:val="1"/>
      <w:numFmt w:val="bullet"/>
      <w:lvlText w:val=""/>
      <w:lvlJc w:val="left"/>
      <w:pPr>
        <w:ind w:left="6105" w:hanging="360"/>
      </w:pPr>
      <w:rPr>
        <w:rFonts w:ascii="Wingdings" w:hAnsi="Wingdings" w:hint="default"/>
      </w:rPr>
    </w:lvl>
    <w:lvl w:ilvl="6" w:tplc="14090001" w:tentative="1">
      <w:start w:val="1"/>
      <w:numFmt w:val="bullet"/>
      <w:lvlText w:val=""/>
      <w:lvlJc w:val="left"/>
      <w:pPr>
        <w:ind w:left="6825" w:hanging="360"/>
      </w:pPr>
      <w:rPr>
        <w:rFonts w:ascii="Symbol" w:hAnsi="Symbol" w:hint="default"/>
      </w:rPr>
    </w:lvl>
    <w:lvl w:ilvl="7" w:tplc="14090003" w:tentative="1">
      <w:start w:val="1"/>
      <w:numFmt w:val="bullet"/>
      <w:lvlText w:val="o"/>
      <w:lvlJc w:val="left"/>
      <w:pPr>
        <w:ind w:left="7545" w:hanging="360"/>
      </w:pPr>
      <w:rPr>
        <w:rFonts w:ascii="Courier New" w:hAnsi="Courier New" w:cs="Courier New" w:hint="default"/>
      </w:rPr>
    </w:lvl>
    <w:lvl w:ilvl="8" w:tplc="14090005" w:tentative="1">
      <w:start w:val="1"/>
      <w:numFmt w:val="bullet"/>
      <w:lvlText w:val=""/>
      <w:lvlJc w:val="left"/>
      <w:pPr>
        <w:ind w:left="8265" w:hanging="360"/>
      </w:pPr>
      <w:rPr>
        <w:rFonts w:ascii="Wingdings" w:hAnsi="Wingdings" w:hint="default"/>
      </w:rPr>
    </w:lvl>
  </w:abstractNum>
  <w:abstractNum w:abstractNumId="21" w15:restartNumberingAfterBreak="0">
    <w:nsid w:val="74855196"/>
    <w:multiLevelType w:val="hybridMultilevel"/>
    <w:tmpl w:val="925421C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E9E4A6D"/>
    <w:multiLevelType w:val="multilevel"/>
    <w:tmpl w:val="E2C07978"/>
    <w:lvl w:ilvl="0">
      <w:start w:val="1"/>
      <w:numFmt w:val="bullet"/>
      <w:lvlText w:val="●"/>
      <w:lvlJc w:val="left"/>
      <w:pPr>
        <w:ind w:left="360" w:firstLine="360"/>
      </w:pPr>
      <w:rPr>
        <w:rFonts w:ascii="Arial" w:eastAsia="Arial" w:hAnsi="Arial" w:cs="Arial"/>
      </w:rPr>
    </w:lvl>
    <w:lvl w:ilvl="1">
      <w:start w:val="1"/>
      <w:numFmt w:val="bullet"/>
      <w:lvlText w:val="-"/>
      <w:lvlJc w:val="left"/>
      <w:pPr>
        <w:ind w:left="714" w:firstLine="1074"/>
      </w:pPr>
      <w:rPr>
        <w:rFonts w:ascii="Arial" w:eastAsia="Arial" w:hAnsi="Arial" w:cs="Arial"/>
      </w:rPr>
    </w:lvl>
    <w:lvl w:ilvl="2">
      <w:start w:val="1"/>
      <w:numFmt w:val="lowerRoman"/>
      <w:lvlText w:val="%3"/>
      <w:lvlJc w:val="left"/>
      <w:pPr>
        <w:ind w:left="1080" w:firstLine="1794"/>
      </w:pPr>
    </w:lvl>
    <w:lvl w:ilvl="3">
      <w:start w:val="1"/>
      <w:numFmt w:val="decimal"/>
      <w:lvlText w:val=""/>
      <w:lvlJc w:val="left"/>
      <w:pPr>
        <w:ind w:left="1440" w:firstLine="2520"/>
      </w:pPr>
    </w:lvl>
    <w:lvl w:ilvl="4">
      <w:start w:val="1"/>
      <w:numFmt w:val="decimal"/>
      <w:lvlText w:val=""/>
      <w:lvlJc w:val="left"/>
      <w:pPr>
        <w:ind w:left="1800" w:firstLine="3240"/>
      </w:pPr>
    </w:lvl>
    <w:lvl w:ilvl="5">
      <w:start w:val="1"/>
      <w:numFmt w:val="decimal"/>
      <w:lvlText w:val=""/>
      <w:lvlJc w:val="left"/>
      <w:pPr>
        <w:ind w:left="2160" w:firstLine="3960"/>
      </w:pPr>
    </w:lvl>
    <w:lvl w:ilvl="6">
      <w:start w:val="1"/>
      <w:numFmt w:val="decimal"/>
      <w:lvlText w:val=""/>
      <w:lvlJc w:val="left"/>
      <w:pPr>
        <w:ind w:left="2520" w:firstLine="4680"/>
      </w:pPr>
    </w:lvl>
    <w:lvl w:ilvl="7">
      <w:start w:val="1"/>
      <w:numFmt w:val="decimal"/>
      <w:lvlText w:val=""/>
      <w:lvlJc w:val="left"/>
      <w:pPr>
        <w:ind w:left="2880" w:firstLine="5400"/>
      </w:pPr>
    </w:lvl>
    <w:lvl w:ilvl="8">
      <w:start w:val="1"/>
      <w:numFmt w:val="decimal"/>
      <w:lvlText w:val=""/>
      <w:lvlJc w:val="left"/>
      <w:pPr>
        <w:ind w:left="3240" w:firstLine="6120"/>
      </w:pPr>
    </w:lvl>
  </w:abstractNum>
  <w:abstractNum w:abstractNumId="23" w15:restartNumberingAfterBreak="0">
    <w:nsid w:val="7EEB4CF5"/>
    <w:multiLevelType w:val="multilevel"/>
    <w:tmpl w:val="2DC07A82"/>
    <w:lvl w:ilvl="0">
      <w:start w:val="1"/>
      <w:numFmt w:val="bullet"/>
      <w:lvlText w:val="●"/>
      <w:lvlJc w:val="left"/>
      <w:pPr>
        <w:ind w:left="-340" w:firstLine="340"/>
      </w:pPr>
      <w:rPr>
        <w:rFonts w:ascii="Noto Sans Symbols" w:eastAsia="Noto Sans Symbols" w:hAnsi="Noto Sans Symbols" w:cs="Noto Sans Symbols"/>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831259040">
    <w:abstractNumId w:val="6"/>
  </w:num>
  <w:num w:numId="2" w16cid:durableId="455681020">
    <w:abstractNumId w:val="1"/>
  </w:num>
  <w:num w:numId="3" w16cid:durableId="40905545">
    <w:abstractNumId w:val="18"/>
  </w:num>
  <w:num w:numId="4" w16cid:durableId="1831214550">
    <w:abstractNumId w:val="22"/>
  </w:num>
  <w:num w:numId="5" w16cid:durableId="412046871">
    <w:abstractNumId w:val="13"/>
  </w:num>
  <w:num w:numId="6" w16cid:durableId="797921307">
    <w:abstractNumId w:val="0"/>
  </w:num>
  <w:num w:numId="7" w16cid:durableId="209998760">
    <w:abstractNumId w:val="16"/>
  </w:num>
  <w:num w:numId="8" w16cid:durableId="1233465215">
    <w:abstractNumId w:val="4"/>
  </w:num>
  <w:num w:numId="9" w16cid:durableId="535392734">
    <w:abstractNumId w:val="19"/>
  </w:num>
  <w:num w:numId="10" w16cid:durableId="471598782">
    <w:abstractNumId w:val="11"/>
  </w:num>
  <w:num w:numId="11" w16cid:durableId="836114763">
    <w:abstractNumId w:val="9"/>
  </w:num>
  <w:num w:numId="12" w16cid:durableId="1849637748">
    <w:abstractNumId w:val="8"/>
  </w:num>
  <w:num w:numId="13" w16cid:durableId="596601989">
    <w:abstractNumId w:val="3"/>
  </w:num>
  <w:num w:numId="14" w16cid:durableId="551967105">
    <w:abstractNumId w:val="2"/>
  </w:num>
  <w:num w:numId="15" w16cid:durableId="1804422457">
    <w:abstractNumId w:val="23"/>
  </w:num>
  <w:num w:numId="16" w16cid:durableId="510342812">
    <w:abstractNumId w:val="20"/>
  </w:num>
  <w:num w:numId="17" w16cid:durableId="638071476">
    <w:abstractNumId w:val="21"/>
  </w:num>
  <w:num w:numId="18" w16cid:durableId="1872649664">
    <w:abstractNumId w:val="12"/>
  </w:num>
  <w:num w:numId="19" w16cid:durableId="412506964">
    <w:abstractNumId w:val="15"/>
  </w:num>
  <w:num w:numId="20" w16cid:durableId="44373162">
    <w:abstractNumId w:val="7"/>
  </w:num>
  <w:num w:numId="21" w16cid:durableId="1326006430">
    <w:abstractNumId w:val="14"/>
  </w:num>
  <w:num w:numId="22" w16cid:durableId="1050417496">
    <w:abstractNumId w:val="17"/>
  </w:num>
  <w:num w:numId="23" w16cid:durableId="1091852157">
    <w:abstractNumId w:val="10"/>
  </w:num>
  <w:num w:numId="24" w16cid:durableId="2087917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M0tzQ3N7A0NzY2MTFX0lEKTi0uzszPAykwrAUAf6NEySwAAAA="/>
  </w:docVars>
  <w:rsids>
    <w:rsidRoot w:val="009475FC"/>
    <w:rsid w:val="000061C9"/>
    <w:rsid w:val="00043B71"/>
    <w:rsid w:val="00051074"/>
    <w:rsid w:val="00057A72"/>
    <w:rsid w:val="00067FAF"/>
    <w:rsid w:val="000C32D9"/>
    <w:rsid w:val="000D0203"/>
    <w:rsid w:val="001013CE"/>
    <w:rsid w:val="00121CD3"/>
    <w:rsid w:val="00125FAF"/>
    <w:rsid w:val="001468ED"/>
    <w:rsid w:val="00196220"/>
    <w:rsid w:val="00196AC5"/>
    <w:rsid w:val="001B11E7"/>
    <w:rsid w:val="001C5680"/>
    <w:rsid w:val="002442F7"/>
    <w:rsid w:val="00297A0A"/>
    <w:rsid w:val="002A582B"/>
    <w:rsid w:val="003149E4"/>
    <w:rsid w:val="00317209"/>
    <w:rsid w:val="00322BE2"/>
    <w:rsid w:val="00346F32"/>
    <w:rsid w:val="00371746"/>
    <w:rsid w:val="003E512C"/>
    <w:rsid w:val="00435524"/>
    <w:rsid w:val="0043680A"/>
    <w:rsid w:val="00442481"/>
    <w:rsid w:val="00455918"/>
    <w:rsid w:val="004568B2"/>
    <w:rsid w:val="004730BB"/>
    <w:rsid w:val="00485A35"/>
    <w:rsid w:val="00487C80"/>
    <w:rsid w:val="004E5250"/>
    <w:rsid w:val="004E6345"/>
    <w:rsid w:val="005024DC"/>
    <w:rsid w:val="0051107B"/>
    <w:rsid w:val="00522C77"/>
    <w:rsid w:val="005253FB"/>
    <w:rsid w:val="00530EE4"/>
    <w:rsid w:val="005377B3"/>
    <w:rsid w:val="0054470A"/>
    <w:rsid w:val="00563C3C"/>
    <w:rsid w:val="005B336C"/>
    <w:rsid w:val="005B3759"/>
    <w:rsid w:val="005C16F0"/>
    <w:rsid w:val="005C1C76"/>
    <w:rsid w:val="005C298A"/>
    <w:rsid w:val="005C47CB"/>
    <w:rsid w:val="005D56A8"/>
    <w:rsid w:val="005E4EB0"/>
    <w:rsid w:val="005E6CBC"/>
    <w:rsid w:val="00602902"/>
    <w:rsid w:val="00606493"/>
    <w:rsid w:val="00651464"/>
    <w:rsid w:val="00675F6F"/>
    <w:rsid w:val="0068475C"/>
    <w:rsid w:val="00691DDB"/>
    <w:rsid w:val="00693760"/>
    <w:rsid w:val="006B6424"/>
    <w:rsid w:val="006C1ECB"/>
    <w:rsid w:val="006D6269"/>
    <w:rsid w:val="00711DFA"/>
    <w:rsid w:val="00715580"/>
    <w:rsid w:val="0073361E"/>
    <w:rsid w:val="00755772"/>
    <w:rsid w:val="00762D2C"/>
    <w:rsid w:val="00763665"/>
    <w:rsid w:val="00767F21"/>
    <w:rsid w:val="00773D06"/>
    <w:rsid w:val="007745B9"/>
    <w:rsid w:val="00776789"/>
    <w:rsid w:val="007A2DF6"/>
    <w:rsid w:val="007B5BD7"/>
    <w:rsid w:val="007C4496"/>
    <w:rsid w:val="007C737D"/>
    <w:rsid w:val="007D336A"/>
    <w:rsid w:val="007D5D73"/>
    <w:rsid w:val="00846DC0"/>
    <w:rsid w:val="00847FB5"/>
    <w:rsid w:val="00851CAA"/>
    <w:rsid w:val="008719B6"/>
    <w:rsid w:val="0087392E"/>
    <w:rsid w:val="00876CF3"/>
    <w:rsid w:val="008871F2"/>
    <w:rsid w:val="008B418C"/>
    <w:rsid w:val="008E0202"/>
    <w:rsid w:val="009475FC"/>
    <w:rsid w:val="00965FE9"/>
    <w:rsid w:val="00970754"/>
    <w:rsid w:val="009B4C24"/>
    <w:rsid w:val="009E5DF1"/>
    <w:rsid w:val="009F0EE2"/>
    <w:rsid w:val="009F20B9"/>
    <w:rsid w:val="00A477D8"/>
    <w:rsid w:val="00A623CB"/>
    <w:rsid w:val="00A66E77"/>
    <w:rsid w:val="00A866F3"/>
    <w:rsid w:val="00A94556"/>
    <w:rsid w:val="00AB5C5C"/>
    <w:rsid w:val="00AD418E"/>
    <w:rsid w:val="00AE6EB3"/>
    <w:rsid w:val="00AF1A83"/>
    <w:rsid w:val="00B03137"/>
    <w:rsid w:val="00B2708C"/>
    <w:rsid w:val="00B3280D"/>
    <w:rsid w:val="00B435F4"/>
    <w:rsid w:val="00B6701A"/>
    <w:rsid w:val="00B73018"/>
    <w:rsid w:val="00B86903"/>
    <w:rsid w:val="00B915D2"/>
    <w:rsid w:val="00B91973"/>
    <w:rsid w:val="00BA3E0A"/>
    <w:rsid w:val="00BC7DD3"/>
    <w:rsid w:val="00BD6F84"/>
    <w:rsid w:val="00BF15DB"/>
    <w:rsid w:val="00C10629"/>
    <w:rsid w:val="00C11E6F"/>
    <w:rsid w:val="00C23E46"/>
    <w:rsid w:val="00C612F9"/>
    <w:rsid w:val="00C971DA"/>
    <w:rsid w:val="00CA0C77"/>
    <w:rsid w:val="00CA3CF8"/>
    <w:rsid w:val="00CA7029"/>
    <w:rsid w:val="00CD616C"/>
    <w:rsid w:val="00D02558"/>
    <w:rsid w:val="00D12D49"/>
    <w:rsid w:val="00D16B2F"/>
    <w:rsid w:val="00D3227E"/>
    <w:rsid w:val="00D442BB"/>
    <w:rsid w:val="00D52354"/>
    <w:rsid w:val="00D532E4"/>
    <w:rsid w:val="00D62543"/>
    <w:rsid w:val="00D85B19"/>
    <w:rsid w:val="00D919FA"/>
    <w:rsid w:val="00DA2F54"/>
    <w:rsid w:val="00DA65D1"/>
    <w:rsid w:val="00DC1FA3"/>
    <w:rsid w:val="00DE0963"/>
    <w:rsid w:val="00DE20F4"/>
    <w:rsid w:val="00E1097B"/>
    <w:rsid w:val="00E2085A"/>
    <w:rsid w:val="00E24728"/>
    <w:rsid w:val="00E53470"/>
    <w:rsid w:val="00E86257"/>
    <w:rsid w:val="00EA15DE"/>
    <w:rsid w:val="00EA2420"/>
    <w:rsid w:val="00EB238B"/>
    <w:rsid w:val="00EC2E38"/>
    <w:rsid w:val="00F03F39"/>
    <w:rsid w:val="00F04EBA"/>
    <w:rsid w:val="00F1291F"/>
    <w:rsid w:val="00F2282C"/>
    <w:rsid w:val="00F32261"/>
    <w:rsid w:val="00F73A2F"/>
    <w:rsid w:val="00F94CC6"/>
    <w:rsid w:val="00FB301D"/>
    <w:rsid w:val="00FC3D55"/>
    <w:rsid w:val="00FE1407"/>
    <w:rsid w:val="00FE15D1"/>
    <w:rsid w:val="00FE4841"/>
    <w:rsid w:val="00FE7203"/>
    <w:rsid w:val="00FF3D0E"/>
    <w:rsid w:val="03F8F340"/>
    <w:rsid w:val="435450C6"/>
    <w:rsid w:val="7737004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D5165"/>
  <w15:docId w15:val="{53514042-0E94-4E4D-87A4-47893CAE2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NZ"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1ECB"/>
  </w:style>
  <w:style w:type="paragraph" w:styleId="Heading1">
    <w:name w:val="heading 1"/>
    <w:basedOn w:val="Normal"/>
    <w:next w:val="Normal"/>
    <w:rsid w:val="00121CD3"/>
    <w:pPr>
      <w:keepNext/>
      <w:keepLines/>
      <w:spacing w:before="480" w:after="120"/>
      <w:outlineLvl w:val="0"/>
    </w:pPr>
    <w:rPr>
      <w:b/>
      <w:sz w:val="48"/>
      <w:szCs w:val="48"/>
    </w:rPr>
  </w:style>
  <w:style w:type="paragraph" w:styleId="Heading2">
    <w:name w:val="heading 2"/>
    <w:basedOn w:val="Normal"/>
    <w:next w:val="Normal"/>
    <w:rsid w:val="00121CD3"/>
    <w:pPr>
      <w:keepNext/>
      <w:keepLines/>
      <w:spacing w:before="360" w:after="80"/>
      <w:outlineLvl w:val="1"/>
    </w:pPr>
    <w:rPr>
      <w:b/>
      <w:sz w:val="36"/>
      <w:szCs w:val="36"/>
    </w:rPr>
  </w:style>
  <w:style w:type="paragraph" w:styleId="Heading3">
    <w:name w:val="heading 3"/>
    <w:basedOn w:val="Normal"/>
    <w:next w:val="Normal"/>
    <w:rsid w:val="00121CD3"/>
    <w:pPr>
      <w:keepNext/>
      <w:keepLines/>
      <w:spacing w:before="280" w:after="80"/>
      <w:outlineLvl w:val="2"/>
    </w:pPr>
    <w:rPr>
      <w:b/>
      <w:sz w:val="28"/>
      <w:szCs w:val="28"/>
    </w:rPr>
  </w:style>
  <w:style w:type="paragraph" w:styleId="Heading4">
    <w:name w:val="heading 4"/>
    <w:basedOn w:val="Normal"/>
    <w:next w:val="Normal"/>
    <w:rsid w:val="00121CD3"/>
    <w:pPr>
      <w:keepNext/>
      <w:keepLines/>
      <w:spacing w:before="240" w:after="40"/>
      <w:outlineLvl w:val="3"/>
    </w:pPr>
    <w:rPr>
      <w:b/>
    </w:rPr>
  </w:style>
  <w:style w:type="paragraph" w:styleId="Heading5">
    <w:name w:val="heading 5"/>
    <w:basedOn w:val="Normal"/>
    <w:next w:val="Normal"/>
    <w:rsid w:val="00121CD3"/>
    <w:pPr>
      <w:keepNext/>
      <w:keepLines/>
      <w:spacing w:before="220" w:after="40"/>
      <w:outlineLvl w:val="4"/>
    </w:pPr>
    <w:rPr>
      <w:b/>
      <w:sz w:val="22"/>
      <w:szCs w:val="22"/>
    </w:rPr>
  </w:style>
  <w:style w:type="paragraph" w:styleId="Heading6">
    <w:name w:val="heading 6"/>
    <w:basedOn w:val="Normal"/>
    <w:next w:val="Normal"/>
    <w:rsid w:val="00121C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21CD3"/>
    <w:pPr>
      <w:keepNext/>
      <w:keepLines/>
      <w:spacing w:before="480" w:after="120"/>
    </w:pPr>
    <w:rPr>
      <w:b/>
      <w:sz w:val="72"/>
      <w:szCs w:val="72"/>
    </w:rPr>
  </w:style>
  <w:style w:type="paragraph" w:styleId="Subtitle">
    <w:name w:val="Subtitle"/>
    <w:basedOn w:val="Normal"/>
    <w:next w:val="Normal"/>
    <w:rsid w:val="00121CD3"/>
    <w:pPr>
      <w:keepNext/>
      <w:keepLines/>
      <w:spacing w:before="360" w:after="80"/>
    </w:pPr>
    <w:rPr>
      <w:rFonts w:ascii="Georgia" w:eastAsia="Georgia" w:hAnsi="Georgia" w:cs="Georgia"/>
      <w:i/>
      <w:color w:val="666666"/>
      <w:sz w:val="48"/>
      <w:szCs w:val="48"/>
    </w:rPr>
  </w:style>
  <w:style w:type="table" w:customStyle="1" w:styleId="a">
    <w:basedOn w:val="TableNormal"/>
    <w:rsid w:val="00121CD3"/>
    <w:pPr>
      <w:pBdr>
        <w:top w:val="nil"/>
        <w:left w:val="nil"/>
        <w:bottom w:val="nil"/>
        <w:right w:val="nil"/>
        <w:between w:val="nil"/>
      </w:pBd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
    <w:rsid w:val="00121CD3"/>
    <w:pPr>
      <w:pBdr>
        <w:top w:val="nil"/>
        <w:left w:val="nil"/>
        <w:bottom w:val="nil"/>
        <w:right w:val="nil"/>
        <w:between w:val="nil"/>
      </w:pBd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1">
    <w:basedOn w:val="TableNormal"/>
    <w:rsid w:val="00121CD3"/>
    <w:tblPr>
      <w:tblStyleRowBandSize w:val="1"/>
      <w:tblStyleColBandSize w:val="1"/>
      <w:tblCellMar>
        <w:top w:w="100" w:type="dxa"/>
        <w:left w:w="100" w:type="dxa"/>
        <w:bottom w:w="100" w:type="dxa"/>
        <w:right w:w="100" w:type="dxa"/>
      </w:tblCellMar>
    </w:tblPr>
  </w:style>
  <w:style w:type="table" w:customStyle="1" w:styleId="a2">
    <w:basedOn w:val="TableNormal"/>
    <w:rsid w:val="00121CD3"/>
    <w:tblPr>
      <w:tblStyleRowBandSize w:val="1"/>
      <w:tblStyleColBandSize w:val="1"/>
      <w:tblCellMar>
        <w:top w:w="100" w:type="dxa"/>
        <w:left w:w="100" w:type="dxa"/>
        <w:bottom w:w="100" w:type="dxa"/>
        <w:right w:w="100" w:type="dxa"/>
      </w:tblCellMar>
    </w:tblPr>
  </w:style>
  <w:style w:type="table" w:customStyle="1" w:styleId="a3">
    <w:basedOn w:val="TableNormal"/>
    <w:rsid w:val="00121CD3"/>
    <w:tblPr>
      <w:tblStyleRowBandSize w:val="1"/>
      <w:tblStyleColBandSize w:val="1"/>
      <w:tblCellMar>
        <w:top w:w="100" w:type="dxa"/>
        <w:left w:w="100" w:type="dxa"/>
        <w:bottom w:w="100" w:type="dxa"/>
        <w:right w:w="100" w:type="dxa"/>
      </w:tblCellMar>
    </w:tblPr>
  </w:style>
  <w:style w:type="table" w:customStyle="1" w:styleId="a4">
    <w:basedOn w:val="TableNormal"/>
    <w:rsid w:val="00121CD3"/>
    <w:tblPr>
      <w:tblStyleRowBandSize w:val="1"/>
      <w:tblStyleColBandSize w:val="1"/>
      <w:tblCellMar>
        <w:top w:w="100" w:type="dxa"/>
        <w:left w:w="100" w:type="dxa"/>
        <w:bottom w:w="100" w:type="dxa"/>
        <w:right w:w="100" w:type="dxa"/>
      </w:tblCellMar>
    </w:tblPr>
  </w:style>
  <w:style w:type="table" w:customStyle="1" w:styleId="a5">
    <w:basedOn w:val="TableNormal"/>
    <w:rsid w:val="00121CD3"/>
    <w:tblPr>
      <w:tblStyleRowBandSize w:val="1"/>
      <w:tblStyleColBandSize w:val="1"/>
      <w:tblCellMar>
        <w:top w:w="100" w:type="dxa"/>
        <w:left w:w="100" w:type="dxa"/>
        <w:bottom w:w="100" w:type="dxa"/>
        <w:right w:w="100" w:type="dxa"/>
      </w:tblCellMar>
    </w:tblPr>
  </w:style>
  <w:style w:type="table" w:customStyle="1" w:styleId="a6">
    <w:basedOn w:val="TableNormal"/>
    <w:rsid w:val="00121CD3"/>
    <w:tblPr>
      <w:tblStyleRowBandSize w:val="1"/>
      <w:tblStyleColBandSize w:val="1"/>
      <w:tblCellMar>
        <w:top w:w="100" w:type="dxa"/>
        <w:left w:w="100" w:type="dxa"/>
        <w:bottom w:w="100" w:type="dxa"/>
        <w:right w:w="100" w:type="dxa"/>
      </w:tblCellMar>
    </w:tblPr>
  </w:style>
  <w:style w:type="table" w:customStyle="1" w:styleId="a7">
    <w:basedOn w:val="TableNormal"/>
    <w:rsid w:val="00121CD3"/>
    <w:tblPr>
      <w:tblStyleRowBandSize w:val="1"/>
      <w:tblStyleColBandSize w:val="1"/>
      <w:tblCellMar>
        <w:top w:w="100" w:type="dxa"/>
        <w:left w:w="100" w:type="dxa"/>
        <w:bottom w:w="100" w:type="dxa"/>
        <w:right w:w="100" w:type="dxa"/>
      </w:tblCellMar>
    </w:tblPr>
  </w:style>
  <w:style w:type="table" w:customStyle="1" w:styleId="a8">
    <w:basedOn w:val="TableNormal"/>
    <w:rsid w:val="00121CD3"/>
    <w:tblPr>
      <w:tblStyleRowBandSize w:val="1"/>
      <w:tblStyleColBandSize w:val="1"/>
      <w:tblCellMar>
        <w:top w:w="100" w:type="dxa"/>
        <w:left w:w="100" w:type="dxa"/>
        <w:bottom w:w="100" w:type="dxa"/>
        <w:right w:w="100" w:type="dxa"/>
      </w:tblCellMar>
    </w:tblPr>
  </w:style>
  <w:style w:type="table" w:customStyle="1" w:styleId="a9">
    <w:basedOn w:val="TableNormal"/>
    <w:rsid w:val="00121CD3"/>
    <w:pPr>
      <w:pBdr>
        <w:top w:val="nil"/>
        <w:left w:val="nil"/>
        <w:bottom w:val="nil"/>
        <w:right w:val="nil"/>
        <w:between w:val="nil"/>
      </w:pBd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a">
    <w:basedOn w:val="TableNormal"/>
    <w:rsid w:val="00121CD3"/>
    <w:tblPr>
      <w:tblStyleRowBandSize w:val="1"/>
      <w:tblStyleColBandSize w:val="1"/>
      <w:tblCellMar>
        <w:left w:w="115" w:type="dxa"/>
        <w:right w:w="115" w:type="dxa"/>
      </w:tblCellMar>
    </w:tblPr>
  </w:style>
  <w:style w:type="paragraph" w:styleId="ListParagraph">
    <w:name w:val="List Paragraph"/>
    <w:basedOn w:val="Normal"/>
    <w:uiPriority w:val="34"/>
    <w:qFormat/>
    <w:rsid w:val="00B435F4"/>
    <w:pPr>
      <w:ind w:left="720"/>
      <w:contextualSpacing/>
    </w:pPr>
  </w:style>
  <w:style w:type="paragraph" w:customStyle="1" w:styleId="qowt-li-13815897131">
    <w:name w:val="qowt-li-1381589713_1"/>
    <w:basedOn w:val="Normal"/>
    <w:rsid w:val="00522C77"/>
    <w:pPr>
      <w:widowControl/>
      <w:spacing w:before="100" w:beforeAutospacing="1" w:after="100" w:afterAutospacing="1"/>
    </w:pPr>
    <w:rPr>
      <w:rFonts w:ascii="Times New Roman" w:eastAsia="Times New Roman" w:hAnsi="Times New Roman" w:cs="Times New Roman"/>
      <w:lang w:eastAsia="en-NZ"/>
    </w:rPr>
  </w:style>
  <w:style w:type="paragraph" w:styleId="BalloonText">
    <w:name w:val="Balloon Text"/>
    <w:basedOn w:val="Normal"/>
    <w:link w:val="BalloonTextChar"/>
    <w:uiPriority w:val="99"/>
    <w:semiHidden/>
    <w:unhideWhenUsed/>
    <w:rsid w:val="006C1ECB"/>
    <w:rPr>
      <w:rFonts w:ascii="Arial" w:hAnsi="Arial" w:cs="Tahoma"/>
      <w:sz w:val="20"/>
      <w:szCs w:val="16"/>
    </w:rPr>
  </w:style>
  <w:style w:type="character" w:customStyle="1" w:styleId="BalloonTextChar">
    <w:name w:val="Balloon Text Char"/>
    <w:basedOn w:val="DefaultParagraphFont"/>
    <w:link w:val="BalloonText"/>
    <w:uiPriority w:val="99"/>
    <w:semiHidden/>
    <w:rsid w:val="006C1ECB"/>
    <w:rPr>
      <w:rFonts w:ascii="Arial" w:hAnsi="Arial" w:cs="Tahoma"/>
      <w:sz w:val="20"/>
      <w:szCs w:val="16"/>
    </w:rPr>
  </w:style>
  <w:style w:type="paragraph" w:styleId="Footer">
    <w:name w:val="footer"/>
    <w:basedOn w:val="Normal"/>
    <w:link w:val="FooterChar"/>
    <w:uiPriority w:val="99"/>
    <w:semiHidden/>
    <w:unhideWhenUsed/>
    <w:rsid w:val="00AE6EB3"/>
    <w:pPr>
      <w:tabs>
        <w:tab w:val="center" w:pos="4513"/>
        <w:tab w:val="right" w:pos="9026"/>
      </w:tabs>
    </w:pPr>
  </w:style>
  <w:style w:type="character" w:customStyle="1" w:styleId="FooterChar">
    <w:name w:val="Footer Char"/>
    <w:basedOn w:val="DefaultParagraphFont"/>
    <w:link w:val="Footer"/>
    <w:uiPriority w:val="99"/>
    <w:semiHidden/>
    <w:rsid w:val="00AE6EB3"/>
  </w:style>
  <w:style w:type="paragraph" w:styleId="Header">
    <w:name w:val="header"/>
    <w:basedOn w:val="Normal"/>
    <w:link w:val="HeaderChar"/>
    <w:uiPriority w:val="99"/>
    <w:semiHidden/>
    <w:unhideWhenUsed/>
    <w:rsid w:val="00EC2E38"/>
    <w:pPr>
      <w:tabs>
        <w:tab w:val="center" w:pos="4513"/>
        <w:tab w:val="right" w:pos="9026"/>
      </w:tabs>
    </w:pPr>
  </w:style>
  <w:style w:type="character" w:customStyle="1" w:styleId="HeaderChar">
    <w:name w:val="Header Char"/>
    <w:basedOn w:val="DefaultParagraphFont"/>
    <w:link w:val="Header"/>
    <w:uiPriority w:val="99"/>
    <w:semiHidden/>
    <w:rsid w:val="00EC2E38"/>
  </w:style>
  <w:style w:type="character" w:styleId="CommentReference">
    <w:name w:val="annotation reference"/>
    <w:basedOn w:val="DefaultParagraphFont"/>
    <w:uiPriority w:val="99"/>
    <w:semiHidden/>
    <w:unhideWhenUsed/>
    <w:rsid w:val="00D62543"/>
    <w:rPr>
      <w:sz w:val="16"/>
      <w:szCs w:val="16"/>
    </w:rPr>
  </w:style>
  <w:style w:type="paragraph" w:styleId="CommentText">
    <w:name w:val="annotation text"/>
    <w:basedOn w:val="Normal"/>
    <w:link w:val="CommentTextChar"/>
    <w:uiPriority w:val="99"/>
    <w:unhideWhenUsed/>
    <w:rsid w:val="00D62543"/>
    <w:rPr>
      <w:sz w:val="20"/>
      <w:szCs w:val="20"/>
    </w:rPr>
  </w:style>
  <w:style w:type="character" w:customStyle="1" w:styleId="CommentTextChar">
    <w:name w:val="Comment Text Char"/>
    <w:basedOn w:val="DefaultParagraphFont"/>
    <w:link w:val="CommentText"/>
    <w:uiPriority w:val="99"/>
    <w:rsid w:val="00D62543"/>
    <w:rPr>
      <w:sz w:val="20"/>
      <w:szCs w:val="20"/>
    </w:rPr>
  </w:style>
  <w:style w:type="paragraph" w:styleId="CommentSubject">
    <w:name w:val="annotation subject"/>
    <w:basedOn w:val="CommentText"/>
    <w:next w:val="CommentText"/>
    <w:link w:val="CommentSubjectChar"/>
    <w:uiPriority w:val="99"/>
    <w:semiHidden/>
    <w:unhideWhenUsed/>
    <w:rsid w:val="00D62543"/>
    <w:rPr>
      <w:b/>
      <w:bCs/>
    </w:rPr>
  </w:style>
  <w:style w:type="character" w:customStyle="1" w:styleId="CommentSubjectChar">
    <w:name w:val="Comment Subject Char"/>
    <w:basedOn w:val="CommentTextChar"/>
    <w:link w:val="CommentSubject"/>
    <w:uiPriority w:val="99"/>
    <w:semiHidden/>
    <w:rsid w:val="00D62543"/>
    <w:rPr>
      <w:b/>
      <w:bCs/>
      <w:sz w:val="20"/>
      <w:szCs w:val="20"/>
    </w:rPr>
  </w:style>
  <w:style w:type="paragraph" w:styleId="Revision">
    <w:name w:val="Revision"/>
    <w:hidden/>
    <w:uiPriority w:val="99"/>
    <w:semiHidden/>
    <w:rsid w:val="00D62543"/>
    <w:pPr>
      <w:widowControl/>
    </w:pPr>
  </w:style>
  <w:style w:type="paragraph" w:customStyle="1" w:styleId="NCEAtablebullet">
    <w:name w:val="NCEA table bullet"/>
    <w:basedOn w:val="Normal"/>
    <w:uiPriority w:val="99"/>
    <w:rsid w:val="00D442BB"/>
    <w:pPr>
      <w:widowControl/>
      <w:numPr>
        <w:numId w:val="20"/>
      </w:numPr>
      <w:spacing w:before="80" w:after="80"/>
    </w:pPr>
    <w:rPr>
      <w:rFonts w:ascii="Arial" w:eastAsia="Times New Roman" w:hAnsi="Arial" w:cs="Times New Roman"/>
      <w:sz w:val="20"/>
      <w:szCs w:val="20"/>
      <w:lang w:eastAsia="en-NZ"/>
    </w:rPr>
  </w:style>
  <w:style w:type="paragraph" w:customStyle="1" w:styleId="NCEAtablebody">
    <w:name w:val="NCEA table body"/>
    <w:basedOn w:val="Normal"/>
    <w:uiPriority w:val="99"/>
    <w:rsid w:val="00D442BB"/>
    <w:pPr>
      <w:widowControl/>
      <w:spacing w:before="40" w:after="40"/>
    </w:pPr>
    <w:rPr>
      <w:rFonts w:ascii="Arial" w:eastAsia="Times New Roman" w:hAnsi="Arial" w:cs="Times New Roman"/>
      <w:sz w:val="20"/>
      <w:szCs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91404">
      <w:bodyDiv w:val="1"/>
      <w:marLeft w:val="0"/>
      <w:marRight w:val="0"/>
      <w:marTop w:val="0"/>
      <w:marBottom w:val="0"/>
      <w:divBdr>
        <w:top w:val="none" w:sz="0" w:space="0" w:color="auto"/>
        <w:left w:val="none" w:sz="0" w:space="0" w:color="auto"/>
        <w:bottom w:val="none" w:sz="0" w:space="0" w:color="auto"/>
        <w:right w:val="none" w:sz="0" w:space="0" w:color="auto"/>
      </w:divBdr>
    </w:div>
    <w:div w:id="306402362">
      <w:bodyDiv w:val="1"/>
      <w:marLeft w:val="0"/>
      <w:marRight w:val="0"/>
      <w:marTop w:val="0"/>
      <w:marBottom w:val="0"/>
      <w:divBdr>
        <w:top w:val="none" w:sz="0" w:space="0" w:color="auto"/>
        <w:left w:val="none" w:sz="0" w:space="0" w:color="auto"/>
        <w:bottom w:val="none" w:sz="0" w:space="0" w:color="auto"/>
        <w:right w:val="none" w:sz="0" w:space="0" w:color="auto"/>
      </w:divBdr>
    </w:div>
    <w:div w:id="500122887">
      <w:bodyDiv w:val="1"/>
      <w:marLeft w:val="0"/>
      <w:marRight w:val="0"/>
      <w:marTop w:val="0"/>
      <w:marBottom w:val="0"/>
      <w:divBdr>
        <w:top w:val="none" w:sz="0" w:space="0" w:color="auto"/>
        <w:left w:val="none" w:sz="0" w:space="0" w:color="auto"/>
        <w:bottom w:val="none" w:sz="0" w:space="0" w:color="auto"/>
        <w:right w:val="none" w:sz="0" w:space="0" w:color="auto"/>
      </w:divBdr>
    </w:div>
    <w:div w:id="862551710">
      <w:bodyDiv w:val="1"/>
      <w:marLeft w:val="0"/>
      <w:marRight w:val="0"/>
      <w:marTop w:val="0"/>
      <w:marBottom w:val="0"/>
      <w:divBdr>
        <w:top w:val="none" w:sz="0" w:space="0" w:color="auto"/>
        <w:left w:val="none" w:sz="0" w:space="0" w:color="auto"/>
        <w:bottom w:val="none" w:sz="0" w:space="0" w:color="auto"/>
        <w:right w:val="none" w:sz="0" w:space="0" w:color="auto"/>
      </w:divBdr>
    </w:div>
    <w:div w:id="1501770792">
      <w:bodyDiv w:val="1"/>
      <w:marLeft w:val="0"/>
      <w:marRight w:val="0"/>
      <w:marTop w:val="0"/>
      <w:marBottom w:val="0"/>
      <w:divBdr>
        <w:top w:val="none" w:sz="0" w:space="0" w:color="auto"/>
        <w:left w:val="none" w:sz="0" w:space="0" w:color="auto"/>
        <w:bottom w:val="none" w:sz="0" w:space="0" w:color="auto"/>
        <w:right w:val="none" w:sz="0" w:space="0" w:color="auto"/>
      </w:divBdr>
    </w:div>
    <w:div w:id="1743215119">
      <w:bodyDiv w:val="1"/>
      <w:marLeft w:val="0"/>
      <w:marRight w:val="0"/>
      <w:marTop w:val="0"/>
      <w:marBottom w:val="0"/>
      <w:divBdr>
        <w:top w:val="none" w:sz="0" w:space="0" w:color="auto"/>
        <w:left w:val="none" w:sz="0" w:space="0" w:color="auto"/>
        <w:bottom w:val="none" w:sz="0" w:space="0" w:color="auto"/>
        <w:right w:val="none" w:sz="0" w:space="0" w:color="auto"/>
      </w:divBdr>
    </w:div>
    <w:div w:id="2025478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ntTable" Target="fontTable.xml"/><Relationship Id="rId20" Type="http://schemas.openxmlformats.org/officeDocument/2006/relationships/header" Target="header4.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23" Type="http://schemas.openxmlformats.org/officeDocument/2006/relationships/header" Target="header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oE Document" ma:contentTypeID="0x01010053526B971DAC78418EC6A9ED490C61AF007A7C0EDCB0FF574EB286F7CFFC88541F" ma:contentTypeVersion="5" ma:contentTypeDescription="Default document class for adding items via wizard or drag and drop." ma:contentTypeScope="" ma:versionID="8cab125e050076c11af44ab52c564a8e">
  <xsd:schema xmlns:xsd="http://www.w3.org/2001/XMLSchema" xmlns:xs="http://www.w3.org/2001/XMLSchema" xmlns:p="http://schemas.microsoft.com/office/2006/metadata/properties" xmlns:ns2="d267a1a7-8edd-4111-a118-4a206d87cecc" xmlns:ns3="f423ccc4-6444-4559-981a-e57c08e4fb8d" targetNamespace="http://schemas.microsoft.com/office/2006/metadata/properties" ma:root="true" ma:fieldsID="f5fc97252b67241dcd4055cc236120c4" ns2:_="" ns3:_="">
    <xsd:import namespace="d267a1a7-8edd-4111-a118-4a206d87cecc"/>
    <xsd:import namespace="f423ccc4-6444-4559-981a-e57c08e4fb8d"/>
    <xsd:element name="properties">
      <xsd:complexType>
        <xsd:sequence>
          <xsd:element name="documentManagement">
            <xsd:complexType>
              <xsd:all>
                <xsd:element ref="ns2:TaxCatchAll" minOccurs="0"/>
                <xsd:element ref="ns2:TaxCatchAllLabel" minOccurs="0"/>
                <xsd:element ref="ns2:Status" minOccurs="0"/>
                <xsd:element ref="ns2:Date_x0020_Authored" minOccurs="0"/>
                <xsd:element ref="ns2:FileNet_x0020_Version_x0020_ID" minOccurs="0"/>
                <xsd:element ref="ns2:FileNet_x0020_Object_x0020_ID" minOccurs="0"/>
                <xsd:element ref="ns2:hf7c71fd10d346fe8adb3bb49d5c0fc0" minOccurs="0"/>
                <xsd:element ref="ns2:m06bc18559e9431bb4d590962e6b7f83" minOccurs="0"/>
                <xsd:element ref="ns2:FileNetAddedBy" minOccurs="0"/>
                <xsd:element ref="ns2:FileNetAddMigration" minOccurs="0"/>
                <xsd:element ref="ns2:FileNetAllOfMinistry" minOccurs="0"/>
                <xsd:element ref="ns2:FileNetAlphaCode" minOccurs="0"/>
                <xsd:element ref="ns2:FileNetAuthor" minOccurs="0"/>
                <xsd:element ref="ns2:FileNetBusinessGroups" minOccurs="0"/>
                <xsd:element ref="ns2:FileNetConsumerProcess" minOccurs="0"/>
                <xsd:element ref="ns2:FileNetCreatedBy" minOccurs="0"/>
                <xsd:element ref="ns2:FileNetEffectiveFrom" minOccurs="0"/>
                <xsd:element ref="ns2:FileNetEndDate" minOccurs="0"/>
                <xsd:element ref="ns2:FileNetExpiry" minOccurs="0"/>
                <xsd:element ref="ns2:FileNetFolderAccess" minOccurs="0"/>
                <xsd:element ref="ns2:FileNetFolderSecurityType" minOccurs="0"/>
                <xsd:element ref="ns2:FileNetLastReview" minOccurs="0"/>
                <xsd:element ref="ns2:FileNetMeetingDate" minOccurs="0"/>
                <xsd:element ref="ns2:FileNetMeetingDocumentationType" minOccurs="0"/>
                <xsd:element ref="ns2:FileNetModifiiedBy" minOccurs="0"/>
                <xsd:element ref="ns2:FileNetNextReviewDueDate" minOccurs="0"/>
                <xsd:element ref="ns2:FileNetParagraph" minOccurs="0"/>
                <xsd:element ref="ns2:FileNetParagraphStatus" minOccurs="0"/>
                <xsd:element ref="ns2:FileNetPhysicalFile" minOccurs="0"/>
                <xsd:element ref="ns2:FileNetPhysicalFileNumber" minOccurs="0"/>
                <xsd:element ref="ns2:FileNetProcessName" minOccurs="0"/>
                <xsd:element ref="ns2:FileNetProcessOwner" minOccurs="0"/>
                <xsd:element ref="ns2:FileNetRecordsManagementActivity" minOccurs="0"/>
                <xsd:element ref="ns2:FileNetScope" minOccurs="0"/>
                <xsd:element ref="ns2:FileNetSource" minOccurs="0"/>
                <xsd:element ref="ns2:FileNetStartDate" minOccurs="0"/>
                <xsd:element ref="ns2:FileNetsubject1" minOccurs="0"/>
                <xsd:element ref="ns2:FileNetsubject2" minOccurs="0"/>
                <xsd:element ref="ns2:FileNetsubject3" minOccurs="0"/>
                <xsd:element ref="ns2:FileNetTriggerProcess" minOccurs="0"/>
                <xsd:element ref="ns2:c65b51bc6a0e4ac9b0840b09a185855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4b25e10-7877-4ed3-b573-4dfbefe22d09}" ma:internalName="TaxCatchAll" ma:showField="CatchAllData" ma:web="f423ccc4-6444-4559-981a-e57c08e4fb8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4b25e10-7877-4ed3-b573-4dfbefe22d09}" ma:internalName="TaxCatchAllLabel" ma:readOnly="true" ma:showField="CatchAllDataLabel" ma:web="f423ccc4-6444-4559-981a-e57c08e4fb8d">
      <xsd:complexType>
        <xsd:complexContent>
          <xsd:extension base="dms:MultiChoiceLookup">
            <xsd:sequence>
              <xsd:element name="Value" type="dms:Lookup" maxOccurs="unbounded" minOccurs="0" nillable="true"/>
            </xsd:sequence>
          </xsd:extension>
        </xsd:complexContent>
      </xsd:complexType>
    </xsd:element>
    <xsd:element name="Status" ma:index="10" nillable="true" ma:displayName="Status" ma:description="Security marking set associated with document: Draft  for documents which can be edited and finalised for documents which are no longer to be edited.&#10;" ma:format="Dropdown" ma:internalName="Status">
      <xsd:simpleType>
        <xsd:restriction base="dms:Choice">
          <xsd:enumeration value="Draft"/>
          <xsd:enumeration value="Finalised"/>
        </xsd:restriction>
      </xsd:simpleType>
    </xsd:element>
    <xsd:element name="Date_x0020_Authored" ma:index="11" nillable="true" ma:displayName="Date Authored" ma:default="" ma:description="Date resource was actually created, not date of registration into system. Default to Date Uploaded but can be overridden if required. Must be able to enter a date or browse using pop-up calendar-type feature " ma:format="DateOnly" ma:internalName="Date_x0020_Authored">
      <xsd:simpleType>
        <xsd:restriction base="dms:DateTime"/>
      </xsd:simpleType>
    </xsd:element>
    <xsd:element name="FileNet_x0020_Version_x0020_ID" ma:index="12" nillable="true" ma:displayName="FileNet Version ID" ma:default="" ma:description="Version ID" ma:hidden="true" ma:internalName="FileNet_x0020_Version_x0020_ID" ma:readOnly="false">
      <xsd:simpleType>
        <xsd:restriction base="dms:Text">
          <xsd:maxLength value="255"/>
        </xsd:restriction>
      </xsd:simpleType>
    </xsd:element>
    <xsd:element name="FileNet_x0020_Object_x0020_ID" ma:index="13" nillable="true" ma:displayName="FileNet Object ID" ma:default="" ma:description="Folder or Document ID" ma:hidden="true" ma:internalName="FileNet_x0020_Object_x0020_ID" ma:readOnly="false">
      <xsd:simpleType>
        <xsd:restriction base="dms:Text">
          <xsd:maxLength value="255"/>
        </xsd:restriction>
      </xsd:simpleType>
    </xsd:element>
    <xsd:element name="hf7c71fd10d346fe8adb3bb49d5c0fc0" ma:index="14" nillable="true" ma:taxonomy="true" ma:internalName="hf7c71fd10d346fe8adb3bb49d5c0fc0" ma:taxonomyFieldName="FinancialYear" ma:displayName="Financial Year" ma:fieldId="{1f7c71fd-10d3-46fe-8adb-3bb49d5c0fc0}" ma:sspId="dbe7a66c-04a3-4463-8f17-244784dbc568" ma:termSetId="af7dacbb-3732-4a8d-94c4-b8ce8cd95287" ma:anchorId="00000000-0000-0000-0000-000000000000" ma:open="false" ma:isKeyword="false">
      <xsd:complexType>
        <xsd:sequence>
          <xsd:element ref="pc:Terms" minOccurs="0" maxOccurs="1"/>
        </xsd:sequence>
      </xsd:complexType>
    </xsd:element>
    <xsd:element name="m06bc18559e9431bb4d590962e6b7f83" ma:index="16" nillable="true" ma:taxonomy="true" ma:internalName="m06bc18559e9431bb4d590962e6b7f83" ma:taxonomyFieldName="CalendarYear" ma:displayName="Calendar Year" ma:fieldId="{606bc185-59e9-431b-b4d5-90962e6b7f83}" ma:sspId="dbe7a66c-04a3-4463-8f17-244784dbc568" ma:termSetId="bfcc8cbd-371a-4cc9-b153-5a5a6fdb3624" ma:anchorId="00000000-0000-0000-0000-000000000000" ma:open="false" ma:isKeyword="false">
      <xsd:complexType>
        <xsd:sequence>
          <xsd:element ref="pc:Terms" minOccurs="0" maxOccurs="1"/>
        </xsd:sequence>
      </xsd:complexType>
    </xsd:element>
    <xsd:element name="FileNetAddedBy" ma:index="18" nillable="true" ma:displayName="FileNet Added By" ma:hidden="true" ma:internalName="FileNetAddedBy" ma:readOnly="false">
      <xsd:simpleType>
        <xsd:restriction base="dms:Text">
          <xsd:maxLength value="255"/>
        </xsd:restriction>
      </xsd:simpleType>
    </xsd:element>
    <xsd:element name="FileNetAddMigration" ma:index="19" nillable="true" ma:displayName="FileNet AddMigration" ma:hidden="true" ma:internalName="FileNetAddMigration" ma:readOnly="false">
      <xsd:simpleType>
        <xsd:restriction base="dms:Text">
          <xsd:maxLength value="255"/>
        </xsd:restriction>
      </xsd:simpleType>
    </xsd:element>
    <xsd:element name="FileNetAllOfMinistry" ma:index="20" nillable="true" ma:displayName="FileNet All Of Ministry" ma:hidden="true" ma:internalName="FileNetAllOfMinistry" ma:readOnly="false">
      <xsd:simpleType>
        <xsd:restriction base="dms:Text">
          <xsd:maxLength value="255"/>
        </xsd:restriction>
      </xsd:simpleType>
    </xsd:element>
    <xsd:element name="FileNetAlphaCode" ma:index="21" nillable="true" ma:displayName="FileNet AlphaCode" ma:hidden="true" ma:internalName="FileNetAlphaCode" ma:readOnly="false">
      <xsd:simpleType>
        <xsd:restriction base="dms:Text">
          <xsd:maxLength value="255"/>
        </xsd:restriction>
      </xsd:simpleType>
    </xsd:element>
    <xsd:element name="FileNetAuthor" ma:index="22" nillable="true" ma:displayName="FileNet Author" ma:hidden="true" ma:internalName="FileNetAuthor" ma:readOnly="false">
      <xsd:simpleType>
        <xsd:restriction base="dms:Text">
          <xsd:maxLength value="255"/>
        </xsd:restriction>
      </xsd:simpleType>
    </xsd:element>
    <xsd:element name="FileNetBusinessGroups" ma:index="23" nillable="true" ma:displayName="FileNet Business Groups" ma:hidden="true" ma:internalName="FileNetBusinessGroups" ma:readOnly="false">
      <xsd:simpleType>
        <xsd:restriction base="dms:Text">
          <xsd:maxLength value="255"/>
        </xsd:restriction>
      </xsd:simpleType>
    </xsd:element>
    <xsd:element name="FileNetConsumerProcess" ma:index="24" nillable="true" ma:displayName="FileNet ConsumerProcess" ma:hidden="true" ma:internalName="FileNetConsumerProcess" ma:readOnly="false">
      <xsd:simpleType>
        <xsd:restriction base="dms:Text">
          <xsd:maxLength value="255"/>
        </xsd:restriction>
      </xsd:simpleType>
    </xsd:element>
    <xsd:element name="FileNetCreatedBy" ma:index="25" nillable="true" ma:displayName="FileNet Created By" ma:internalName="FileNetCreatedBy" ma:readOnly="false">
      <xsd:simpleType>
        <xsd:restriction base="dms:Text">
          <xsd:maxLength value="255"/>
        </xsd:restriction>
      </xsd:simpleType>
    </xsd:element>
    <xsd:element name="FileNetEffectiveFrom" ma:index="26" nillable="true" ma:displayName="FileNet EffectiveFrom" ma:hidden="true" ma:internalName="FileNetEffectiveFrom" ma:readOnly="false">
      <xsd:simpleType>
        <xsd:restriction base="dms:Text">
          <xsd:maxLength value="255"/>
        </xsd:restriction>
      </xsd:simpleType>
    </xsd:element>
    <xsd:element name="FileNetEndDate" ma:index="27" nillable="true" ma:displayName="FileNet End Date" ma:hidden="true" ma:internalName="FileNetEndDate" ma:readOnly="false">
      <xsd:simpleType>
        <xsd:restriction base="dms:Text">
          <xsd:maxLength value="255"/>
        </xsd:restriction>
      </xsd:simpleType>
    </xsd:element>
    <xsd:element name="FileNetExpiry" ma:index="28" nillable="true" ma:displayName="FileNet Expiry" ma:hidden="true" ma:internalName="FileNetExpiry" ma:readOnly="false">
      <xsd:simpleType>
        <xsd:restriction base="dms:Text">
          <xsd:maxLength value="255"/>
        </xsd:restriction>
      </xsd:simpleType>
    </xsd:element>
    <xsd:element name="FileNetFolderAccess" ma:index="29" nillable="true" ma:displayName="FileNet FolderAccess" ma:hidden="true" ma:internalName="FileNetFolderAccess" ma:readOnly="false">
      <xsd:simpleType>
        <xsd:restriction base="dms:Text">
          <xsd:maxLength value="255"/>
        </xsd:restriction>
      </xsd:simpleType>
    </xsd:element>
    <xsd:element name="FileNetFolderSecurityType" ma:index="30" nillable="true" ma:displayName="FileNet FolderSecurityType" ma:hidden="true" ma:internalName="FileNetFolderSecurityType" ma:readOnly="false">
      <xsd:simpleType>
        <xsd:restriction base="dms:Text">
          <xsd:maxLength value="255"/>
        </xsd:restriction>
      </xsd:simpleType>
    </xsd:element>
    <xsd:element name="FileNetLastReview" ma:index="31" nillable="true" ma:displayName="FileNet LastReview" ma:hidden="true" ma:internalName="FileNetLastReview" ma:readOnly="false">
      <xsd:simpleType>
        <xsd:restriction base="dms:Text">
          <xsd:maxLength value="255"/>
        </xsd:restriction>
      </xsd:simpleType>
    </xsd:element>
    <xsd:element name="FileNetMeetingDate" ma:index="32" nillable="true" ma:displayName="FileNet MeetingDate" ma:hidden="true" ma:internalName="FileNetMeetingDate" ma:readOnly="false">
      <xsd:simpleType>
        <xsd:restriction base="dms:Text">
          <xsd:maxLength value="255"/>
        </xsd:restriction>
      </xsd:simpleType>
    </xsd:element>
    <xsd:element name="FileNetMeetingDocumentationType" ma:index="33" nillable="true" ma:displayName="FileNet MeetingDocumentationType" ma:hidden="true" ma:internalName="FileNetMeetingDocumentationType" ma:readOnly="false">
      <xsd:simpleType>
        <xsd:restriction base="dms:Text">
          <xsd:maxLength value="255"/>
        </xsd:restriction>
      </xsd:simpleType>
    </xsd:element>
    <xsd:element name="FileNetModifiiedBy" ma:index="34" nillable="true" ma:displayName="FileNet Modified By" ma:internalName="FileNetModifiiedBy" ma:readOnly="false">
      <xsd:simpleType>
        <xsd:restriction base="dms:Text">
          <xsd:maxLength value="255"/>
        </xsd:restriction>
      </xsd:simpleType>
    </xsd:element>
    <xsd:element name="FileNetNextReviewDueDate" ma:index="35" nillable="true" ma:displayName="FileNet NextReviewDueDate" ma:hidden="true" ma:internalName="FileNetNextReviewDueDate" ma:readOnly="false">
      <xsd:simpleType>
        <xsd:restriction base="dms:Text">
          <xsd:maxLength value="255"/>
        </xsd:restriction>
      </xsd:simpleType>
    </xsd:element>
    <xsd:element name="FileNetParagraph" ma:index="36" nillable="true" ma:displayName="FileNet Paragraph" ma:hidden="true" ma:internalName="FileNetParagraph" ma:readOnly="false">
      <xsd:simpleType>
        <xsd:restriction base="dms:Text">
          <xsd:maxLength value="255"/>
        </xsd:restriction>
      </xsd:simpleType>
    </xsd:element>
    <xsd:element name="FileNetParagraphStatus" ma:index="37" nillable="true" ma:displayName="FileNet Paragraph Status" ma:hidden="true" ma:internalName="FileNetParagraphStatus" ma:readOnly="false">
      <xsd:simpleType>
        <xsd:restriction base="dms:Text">
          <xsd:maxLength value="255"/>
        </xsd:restriction>
      </xsd:simpleType>
    </xsd:element>
    <xsd:element name="FileNetPhysicalFile" ma:index="38" nillable="true" ma:displayName="FileNet PhysicalFile" ma:hidden="true" ma:internalName="FileNetPhysicalFile" ma:readOnly="false">
      <xsd:simpleType>
        <xsd:restriction base="dms:Text">
          <xsd:maxLength value="255"/>
        </xsd:restriction>
      </xsd:simpleType>
    </xsd:element>
    <xsd:element name="FileNetPhysicalFileNumber" ma:index="39" nillable="true" ma:displayName="FileNet PhysicalFileNumber" ma:hidden="true" ma:internalName="FileNetPhysicalFileNumber" ma:readOnly="false">
      <xsd:simpleType>
        <xsd:restriction base="dms:Text">
          <xsd:maxLength value="255"/>
        </xsd:restriction>
      </xsd:simpleType>
    </xsd:element>
    <xsd:element name="FileNetProcessName" ma:index="40" nillable="true" ma:displayName="FileNet ProcessName" ma:hidden="true" ma:internalName="FileNetProcessName" ma:readOnly="false">
      <xsd:simpleType>
        <xsd:restriction base="dms:Text">
          <xsd:maxLength value="255"/>
        </xsd:restriction>
      </xsd:simpleType>
    </xsd:element>
    <xsd:element name="FileNetProcessOwner" ma:index="41" nillable="true" ma:displayName="FileNet ProcessOwner" ma:hidden="true" ma:internalName="FileNetProcessOwner" ma:readOnly="false">
      <xsd:simpleType>
        <xsd:restriction base="dms:Text">
          <xsd:maxLength value="255"/>
        </xsd:restriction>
      </xsd:simpleType>
    </xsd:element>
    <xsd:element name="FileNetRecordsManagementActivity" ma:index="42" nillable="true" ma:displayName="FileNet RecordsManagementActivity" ma:hidden="true" ma:internalName="FileNetRecordsManagementActivity" ma:readOnly="false">
      <xsd:simpleType>
        <xsd:restriction base="dms:Text">
          <xsd:maxLength value="255"/>
        </xsd:restriction>
      </xsd:simpleType>
    </xsd:element>
    <xsd:element name="FileNetScope" ma:index="43" nillable="true" ma:displayName="FileNet Scope" ma:hidden="true" ma:internalName="FileNetScope" ma:readOnly="false">
      <xsd:simpleType>
        <xsd:restriction base="dms:Text">
          <xsd:maxLength value="255"/>
        </xsd:restriction>
      </xsd:simpleType>
    </xsd:element>
    <xsd:element name="FileNetSource" ma:index="44" nillable="true" ma:displayName="FileNet Source" ma:hidden="true" ma:internalName="FileNetSource" ma:readOnly="false">
      <xsd:simpleType>
        <xsd:restriction base="dms:Text">
          <xsd:maxLength value="255"/>
        </xsd:restriction>
      </xsd:simpleType>
    </xsd:element>
    <xsd:element name="FileNetStartDate" ma:index="45" nillable="true" ma:displayName="FileNet Start Date" ma:hidden="true" ma:internalName="FileNetStartDate" ma:readOnly="false">
      <xsd:simpleType>
        <xsd:restriction base="dms:Text">
          <xsd:maxLength value="255"/>
        </xsd:restriction>
      </xsd:simpleType>
    </xsd:element>
    <xsd:element name="FileNetsubject1" ma:index="46" nillable="true" ma:displayName="FileNet subject 1" ma:hidden="true" ma:internalName="FileNetsubject1" ma:readOnly="false">
      <xsd:simpleType>
        <xsd:restriction base="dms:Text">
          <xsd:maxLength value="255"/>
        </xsd:restriction>
      </xsd:simpleType>
    </xsd:element>
    <xsd:element name="FileNetsubject2" ma:index="47" nillable="true" ma:displayName="FileNet subject 2" ma:hidden="true" ma:internalName="FileNetsubject2" ma:readOnly="false">
      <xsd:simpleType>
        <xsd:restriction base="dms:Text">
          <xsd:maxLength value="255"/>
        </xsd:restriction>
      </xsd:simpleType>
    </xsd:element>
    <xsd:element name="FileNetsubject3" ma:index="48" nillable="true" ma:displayName="FileNet subject 3" ma:hidden="true" ma:internalName="FileNetsubject3" ma:readOnly="false">
      <xsd:simpleType>
        <xsd:restriction base="dms:Text">
          <xsd:maxLength value="255"/>
        </xsd:restriction>
      </xsd:simpleType>
    </xsd:element>
    <xsd:element name="FileNetTriggerProcess" ma:index="49" nillable="true" ma:displayName="FileNet TriggerProcess" ma:hidden="true" ma:internalName="FileNetTriggerProcess" ma:readOnly="false">
      <xsd:simpleType>
        <xsd:restriction base="dms:Text">
          <xsd:maxLength value="255"/>
        </xsd:restriction>
      </xsd:simpleType>
    </xsd:element>
    <xsd:element name="c65b51bc6a0e4ac9b0840b09a1858551" ma:index="50" nillable="true" ma:taxonomy="true" ma:internalName="c65b51bc6a0e4ac9b0840b09a1858551" ma:taxonomyFieldName="Record_x0020_Activity" ma:displayName="Record Activity" ma:indexed="true" ma:readOnly="fals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23ccc4-6444-4559-981a-e57c08e4fb8d" elementFormDefault="qualified">
    <xsd:import namespace="http://schemas.microsoft.com/office/2006/documentManagement/types"/>
    <xsd:import namespace="http://schemas.microsoft.com/office/infopath/2007/PartnerControls"/>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1AD3AF00688F4248B97C6AA35FA0475B" ma:contentTypeVersion="19" ma:contentTypeDescription="Create a new document." ma:contentTypeScope="" ma:versionID="9e23c73c4a35c8d7a4c7c2626ed84835">
  <xsd:schema xmlns:xsd="http://www.w3.org/2001/XMLSchema" xmlns:xs="http://www.w3.org/2001/XMLSchema" xmlns:p="http://schemas.microsoft.com/office/2006/metadata/properties" xmlns:ns2="7e7cbafe-330a-4a0e-a577-647394ea30cb" xmlns:ns3="00454429-b43b-4da3-9f2d-65719fa101fe" targetNamespace="http://schemas.microsoft.com/office/2006/metadata/properties" ma:root="true" ma:fieldsID="cbd04fdce5ef773b056397ced5a8eecc" ns2:_="" ns3:_="">
    <xsd:import namespace="7e7cbafe-330a-4a0e-a577-647394ea30cb"/>
    <xsd:import namespace="00454429-b43b-4da3-9f2d-65719fa101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Done"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cbafe-330a-4a0e-a577-647394ea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Done" ma:index="18" nillable="true" ma:displayName="Done" ma:description="Taken across into main document" ma:format="Dropdown" ma:internalName="Done">
      <xsd:simpleType>
        <xsd:union memberTypes="dms:Text">
          <xsd:simpleType>
            <xsd:restriction base="dms:Choice">
              <xsd:enumeration value="Yes"/>
              <xsd:enumeration value="No"/>
            </xsd:restriction>
          </xsd:simpleType>
        </xsd:un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47d3b6-d164-466d-8fff-cf603024dc6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54429-b43b-4da3-9f2d-65719fa101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46c129-1aa3-4f23-afeb-24e8310339b6}" ma:internalName="TaxCatchAll" ma:showField="CatchAllData" ma:web="00454429-b43b-4da3-9f2d-65719fa10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00454429-b43b-4da3-9f2d-65719fa101fe" xsi:nil="true"/>
    <Done xmlns="7e7cbafe-330a-4a0e-a577-647394ea30cb" xsi:nil="true"/>
    <lcf76f155ced4ddcb4097134ff3c332f xmlns="7e7cbafe-330a-4a0e-a577-647394ea30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7C3338-A692-472D-865A-0CEFE78F26A7}">
  <ds:schemaRefs>
    <ds:schemaRef ds:uri="http://schemas.microsoft.com/sharepoint/v3/contenttype/forms"/>
  </ds:schemaRefs>
</ds:datastoreItem>
</file>

<file path=customXml/itemProps2.xml><?xml version="1.0" encoding="utf-8"?>
<ds:datastoreItem xmlns:ds="http://schemas.openxmlformats.org/officeDocument/2006/customXml" ds:itemID="{5B8AA202-8D3C-4D26-A216-09572066F915}"/>
</file>

<file path=customXml/itemProps3.xml><?xml version="1.0" encoding="utf-8"?>
<ds:datastoreItem xmlns:ds="http://schemas.openxmlformats.org/officeDocument/2006/customXml" ds:itemID="{FDC0BB8B-BAD1-4410-8416-F9E06C8EA268}"/>
</file>

<file path=customXml/itemProps4.xml><?xml version="1.0" encoding="utf-8"?>
<ds:datastoreItem xmlns:ds="http://schemas.openxmlformats.org/officeDocument/2006/customXml" ds:itemID="{69A221C4-4849-4168-B82D-2CA83D0ACE13}">
  <ds:schemaRefs>
    <ds:schemaRef ds:uri="http://schemas.openxmlformats.org/officeDocument/2006/bibliography"/>
  </ds:schemaRefs>
</ds:datastoreItem>
</file>

<file path=customXml/itemProps5.xml><?xml version="1.0" encoding="utf-8"?>
<ds:datastoreItem xmlns:ds="http://schemas.openxmlformats.org/officeDocument/2006/customXml" ds:itemID="{6BDC0BB5-5F85-480F-9EC2-F39297FA7A75}">
  <ds:schemaRefs>
    <ds:schemaRef ds:uri="http://schemas.microsoft.com/sharepoint/events"/>
  </ds:schemaRefs>
</ds:datastoreItem>
</file>

<file path=customXml/itemProps6.xml><?xml version="1.0" encoding="utf-8"?>
<ds:datastoreItem xmlns:ds="http://schemas.openxmlformats.org/officeDocument/2006/customXml" ds:itemID="{3A285B88-4175-4B7B-81CD-9E2314A67815}">
  <ds:schemaRefs>
    <ds:schemaRef ds:uri="http://schemas.microsoft.com/office/2006/metadata/properties"/>
    <ds:schemaRef ds:uri="http://schemas.microsoft.com/office/infopath/2007/PartnerControls"/>
    <ds:schemaRef ds:uri="d267a1a7-8edd-4111-a118-4a206d87cecc"/>
    <ds:schemaRef ds:uri="f423ccc4-6444-4559-981a-e57c08e4fb8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19</Pages>
  <Words>8088</Words>
  <Characters>46108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Geography Level 2 internal assessment resource</vt:lpstr>
    </vt:vector>
  </TitlesOfParts>
  <Company>Ministry of Education</Company>
  <LinksUpToDate>false</LinksUpToDate>
  <CharactersWithSpaces>54088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Level 2 internal assessment resource</dc:title>
  <dc:subject>Geography 2.5B_2.6A</dc:subject>
  <dc:creator>Ministry of Education</dc:creator>
  <cp:keywords/>
  <cp:lastModifiedBy>Saskia Knottenbelt</cp:lastModifiedBy>
  <cp:revision>26</cp:revision>
  <dcterms:created xsi:type="dcterms:W3CDTF">2018-11-09T18:40:00Z</dcterms:created>
  <dcterms:modified xsi:type="dcterms:W3CDTF">2024-10-07T02:10:00Z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0x0101001AD3AF00688F4248B97C6AA35FA0475B</vt:lpwstr>
  </property>
  <property fmtid="{D5CDD505-2E9C-101B-9397-08002B2CF9AE}" pid="3" name="_dlc_DocIdItemGuid">
    <vt:lpwstr>69cfcd16-6f4b-4c43-84c8-4eb212369269</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Record Activity">
    <vt:lpwstr/>
  </property>
  <property fmtid="{D5CDD505-2E9C-101B-9397-08002B2CF9AE}" pid="9" name="CalendarYear">
    <vt:lpwstr/>
  </property>
  <property fmtid="{D5CDD505-2E9C-101B-9397-08002B2CF9AE}" pid="10" name="lcf76f155ced4ddcb4097134ff3c332f">
    <vt:lpwstr/>
  </property>
  <property fmtid="{D5CDD505-2E9C-101B-9397-08002B2CF9AE}" pid="11" name="FinancialYear">
    <vt:lpwstr/>
  </property>
  <property fmtid="{D5CDD505-2E9C-101B-9397-08002B2CF9AE}" pid="12" name="ce139978aae645acb1db0a0e0d3df2f5">
    <vt:lpwstr/>
  </property>
  <property fmtid="{D5CDD505-2E9C-101B-9397-08002B2CF9AE}" pid="13" name="Property Management Activity">
    <vt:lpwstr/>
  </property>
  <property fmtid="{D5CDD505-2E9C-101B-9397-08002B2CF9AE}" pid="14" name="Ministerial Type">
    <vt:lpwstr/>
  </property>
  <property fmtid="{D5CDD505-2E9C-101B-9397-08002B2CF9AE}" pid="15" name="Order">
    <vt:r8>1993300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ies>
</file>